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89DF4" w14:textId="3C4CAD93" w:rsidR="00F80C05" w:rsidRPr="00F80C05" w:rsidRDefault="00F712CF" w:rsidP="00F712CF">
      <w:pPr>
        <w:ind w:left="-284"/>
        <w:rPr>
          <w:b/>
          <w:color w:val="1F497D" w:themeColor="text2"/>
          <w:sz w:val="28"/>
          <w:szCs w:val="28"/>
        </w:rPr>
      </w:pPr>
      <w:r w:rsidRPr="007045DA">
        <w:rPr>
          <w:rFonts w:ascii="Franklin Gothic Book" w:hAnsi="Franklin Gothic Book"/>
          <w:noProof/>
          <w:color w:val="262626" w:themeColor="text1" w:themeTint="D9"/>
        </w:rPr>
        <w:drawing>
          <wp:anchor distT="0" distB="0" distL="114300" distR="114300" simplePos="0" relativeHeight="251663872" behindDoc="0" locked="0" layoutInCell="1" allowOverlap="1" wp14:anchorId="2D1E2E50" wp14:editId="517A16C8">
            <wp:simplePos x="0" y="0"/>
            <wp:positionH relativeFrom="column">
              <wp:posOffset>85090</wp:posOffset>
            </wp:positionH>
            <wp:positionV relativeFrom="page">
              <wp:posOffset>760730</wp:posOffset>
            </wp:positionV>
            <wp:extent cx="1975485" cy="45656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5DA">
        <w:rPr>
          <w:rFonts w:ascii="Franklin Gothic Book" w:hAnsi="Franklin Gothic Book" w:cs="Arial"/>
          <w:noProof/>
          <w:color w:val="262626" w:themeColor="text1" w:themeTint="D9"/>
        </w:rPr>
        <w:drawing>
          <wp:anchor distT="0" distB="0" distL="114300" distR="114300" simplePos="0" relativeHeight="251655680" behindDoc="0" locked="0" layoutInCell="1" allowOverlap="1" wp14:anchorId="1D79CB0F" wp14:editId="64ABC075">
            <wp:simplePos x="0" y="0"/>
            <wp:positionH relativeFrom="column">
              <wp:posOffset>4606925</wp:posOffset>
            </wp:positionH>
            <wp:positionV relativeFrom="paragraph">
              <wp:posOffset>-113665</wp:posOffset>
            </wp:positionV>
            <wp:extent cx="1645195" cy="929640"/>
            <wp:effectExtent l="0" t="0" r="0" b="0"/>
            <wp:wrapNone/>
            <wp:docPr id="8" name="Рисунок 8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9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C05">
        <w:rPr>
          <w:b/>
          <w:color w:val="1F497D" w:themeColor="text2"/>
          <w:sz w:val="28"/>
          <w:szCs w:val="28"/>
        </w:rPr>
        <w:t xml:space="preserve">    </w:t>
      </w:r>
    </w:p>
    <w:tbl>
      <w:tblPr>
        <w:tblStyle w:val="af5"/>
        <w:tblW w:w="11449" w:type="dxa"/>
        <w:tblInd w:w="-709" w:type="dxa"/>
        <w:tblBorders>
          <w:top w:val="none" w:sz="0" w:space="0" w:color="auto"/>
          <w:left w:val="none" w:sz="0" w:space="0" w:color="auto"/>
          <w:bottom w:val="single" w:sz="12" w:space="0" w:color="E36C0A" w:themeColor="accent6" w:themeShade="BF"/>
          <w:right w:val="none" w:sz="0" w:space="0" w:color="auto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1449"/>
      </w:tblGrid>
      <w:tr w:rsidR="00F80C05" w14:paraId="49F285F3" w14:textId="77777777" w:rsidTr="00F712CF">
        <w:trPr>
          <w:trHeight w:val="221"/>
        </w:trPr>
        <w:tc>
          <w:tcPr>
            <w:tcW w:w="11449" w:type="dxa"/>
          </w:tcPr>
          <w:p w14:paraId="3C48A519" w14:textId="77777777" w:rsidR="00F80C05" w:rsidRDefault="00F80C05" w:rsidP="00F80C0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</w:tbl>
    <w:p w14:paraId="0D8091BD" w14:textId="27206FCC" w:rsidR="001B26AE" w:rsidRDefault="00F712CF" w:rsidP="00E3742D">
      <w:pPr>
        <w:ind w:left="709" w:firstLine="709"/>
        <w:jc w:val="center"/>
        <w:rPr>
          <w:b/>
          <w:sz w:val="28"/>
          <w:szCs w:val="28"/>
        </w:rPr>
      </w:pPr>
      <w:bookmarkStart w:id="0" w:name="_GoBack"/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752" behindDoc="1" locked="0" layoutInCell="1" allowOverlap="1" wp14:anchorId="32363203" wp14:editId="3B159530">
            <wp:simplePos x="0" y="0"/>
            <wp:positionH relativeFrom="margin">
              <wp:posOffset>5284470</wp:posOffset>
            </wp:positionH>
            <wp:positionV relativeFrom="paragraph">
              <wp:posOffset>89535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132C" w:rsidRPr="00682AA2">
        <w:rPr>
          <w:b/>
          <w:color w:val="1F497D" w:themeColor="text2"/>
          <w:sz w:val="28"/>
          <w:szCs w:val="28"/>
          <w:lang w:val="en-US"/>
        </w:rPr>
        <w:t>icimm</w:t>
      </w:r>
      <w:r w:rsidR="0012132C" w:rsidRPr="00A70AFC">
        <w:rPr>
          <w:b/>
          <w:color w:val="1F497D" w:themeColor="text2"/>
          <w:sz w:val="28"/>
          <w:szCs w:val="28"/>
        </w:rPr>
        <w:t>.</w:t>
      </w:r>
      <w:r w:rsidR="0012132C" w:rsidRPr="00682AA2">
        <w:rPr>
          <w:b/>
          <w:color w:val="1F497D" w:themeColor="text2"/>
          <w:sz w:val="28"/>
          <w:szCs w:val="28"/>
          <w:lang w:val="en-US"/>
        </w:rPr>
        <w:t>ntiustu</w:t>
      </w:r>
      <w:r w:rsidR="0012132C" w:rsidRPr="00A70AFC">
        <w:rPr>
          <w:b/>
          <w:color w:val="1F497D" w:themeColor="text2"/>
          <w:sz w:val="28"/>
          <w:szCs w:val="28"/>
        </w:rPr>
        <w:t>.</w:t>
      </w:r>
      <w:r w:rsidR="0012132C" w:rsidRPr="00682AA2">
        <w:rPr>
          <w:b/>
          <w:color w:val="1F497D" w:themeColor="text2"/>
          <w:sz w:val="28"/>
          <w:szCs w:val="28"/>
          <w:lang w:val="en-US"/>
        </w:rPr>
        <w:t>ru</w:t>
      </w:r>
    </w:p>
    <w:p w14:paraId="464F0032" w14:textId="77C6F7E1" w:rsidR="0012132C" w:rsidRDefault="0012132C" w:rsidP="000C6A52">
      <w:pPr>
        <w:ind w:left="-709"/>
        <w:jc w:val="center"/>
        <w:rPr>
          <w:b/>
          <w:sz w:val="28"/>
          <w:szCs w:val="28"/>
        </w:rPr>
      </w:pPr>
    </w:p>
    <w:p w14:paraId="548A958B" w14:textId="34511DF7" w:rsidR="004233F7" w:rsidRPr="00950061" w:rsidRDefault="004233F7" w:rsidP="00E3742D">
      <w:pPr>
        <w:ind w:left="709" w:firstLine="709"/>
        <w:jc w:val="center"/>
        <w:rPr>
          <w:b/>
          <w:sz w:val="26"/>
          <w:szCs w:val="26"/>
        </w:rPr>
      </w:pPr>
      <w:r w:rsidRPr="00950061">
        <w:rPr>
          <w:b/>
          <w:sz w:val="26"/>
          <w:szCs w:val="26"/>
        </w:rPr>
        <w:t>УВАЖАЕМЫЕ КОЛЛЕГИ!</w:t>
      </w:r>
      <w:r w:rsidR="00F712CF" w:rsidRPr="00F712CF">
        <w:rPr>
          <w:rFonts w:ascii="Franklin Gothic Book" w:hAnsi="Franklin Gothic Book"/>
          <w:noProof/>
        </w:rPr>
        <w:t xml:space="preserve"> </w:t>
      </w:r>
    </w:p>
    <w:p w14:paraId="45CD6103" w14:textId="77777777" w:rsidR="001B26AE" w:rsidRDefault="001B26AE" w:rsidP="000C6A52">
      <w:pPr>
        <w:ind w:left="-709"/>
        <w:jc w:val="center"/>
        <w:rPr>
          <w:b/>
          <w:sz w:val="26"/>
          <w:szCs w:val="26"/>
        </w:rPr>
      </w:pPr>
    </w:p>
    <w:p w14:paraId="6397D421" w14:textId="56D4E3F6" w:rsidR="004233F7" w:rsidRPr="00950061" w:rsidRDefault="004233F7" w:rsidP="00950061">
      <w:pPr>
        <w:jc w:val="center"/>
        <w:rPr>
          <w:sz w:val="26"/>
          <w:szCs w:val="26"/>
        </w:rPr>
      </w:pPr>
      <w:r w:rsidRPr="00950061">
        <w:rPr>
          <w:sz w:val="26"/>
          <w:szCs w:val="26"/>
        </w:rPr>
        <w:t>Приглашаем вас принять участие в работе</w:t>
      </w:r>
      <w:r w:rsidR="00950061" w:rsidRPr="00950061">
        <w:rPr>
          <w:sz w:val="26"/>
          <w:szCs w:val="26"/>
        </w:rPr>
        <w:t xml:space="preserve"> </w:t>
      </w:r>
      <w:r w:rsidR="00682705" w:rsidRPr="00950061">
        <w:rPr>
          <w:sz w:val="26"/>
          <w:szCs w:val="26"/>
        </w:rPr>
        <w:t xml:space="preserve">совместной </w:t>
      </w:r>
      <w:r w:rsidR="00BA1B5D" w:rsidRPr="00950061">
        <w:rPr>
          <w:sz w:val="26"/>
          <w:szCs w:val="26"/>
        </w:rPr>
        <w:t>международной</w:t>
      </w:r>
      <w:r w:rsidRPr="00950061">
        <w:rPr>
          <w:sz w:val="26"/>
          <w:szCs w:val="26"/>
        </w:rPr>
        <w:t xml:space="preserve"> научно-</w:t>
      </w:r>
      <w:r w:rsidR="00586421" w:rsidRPr="00950061">
        <w:rPr>
          <w:sz w:val="26"/>
          <w:szCs w:val="26"/>
        </w:rPr>
        <w:t>технической</w:t>
      </w:r>
      <w:r w:rsidRPr="00950061">
        <w:rPr>
          <w:sz w:val="26"/>
          <w:szCs w:val="26"/>
        </w:rPr>
        <w:t xml:space="preserve"> конференции </w:t>
      </w:r>
      <w:r w:rsidR="00682705" w:rsidRPr="00950061">
        <w:rPr>
          <w:sz w:val="26"/>
          <w:szCs w:val="26"/>
        </w:rPr>
        <w:t>НТИ (филиала) УрФУ и АО «ЕВРАЗ</w:t>
      </w:r>
      <w:r w:rsidR="001A111F">
        <w:rPr>
          <w:sz w:val="26"/>
          <w:szCs w:val="26"/>
        </w:rPr>
        <w:t xml:space="preserve"> </w:t>
      </w:r>
      <w:r w:rsidR="00682705" w:rsidRPr="00950061">
        <w:rPr>
          <w:sz w:val="26"/>
          <w:szCs w:val="26"/>
        </w:rPr>
        <w:t>НТМК»</w:t>
      </w:r>
    </w:p>
    <w:p w14:paraId="635A287D" w14:textId="5E932FD2" w:rsidR="00D303AE" w:rsidRPr="00950061" w:rsidRDefault="00D303AE" w:rsidP="00950061">
      <w:pPr>
        <w:jc w:val="center"/>
        <w:rPr>
          <w:b/>
          <w:sz w:val="26"/>
          <w:szCs w:val="26"/>
        </w:rPr>
      </w:pPr>
      <w:r w:rsidRPr="00950061">
        <w:rPr>
          <w:b/>
          <w:sz w:val="26"/>
          <w:szCs w:val="26"/>
        </w:rPr>
        <w:t>«ПРОМЫШЛЕННОЕ ПРОИЗВОДСТВО И МЕТАЛЛУРГИЯ»</w:t>
      </w:r>
    </w:p>
    <w:p w14:paraId="21158542" w14:textId="730F9970" w:rsidR="004233F7" w:rsidRPr="00950061" w:rsidRDefault="00A520AC" w:rsidP="00950061">
      <w:pPr>
        <w:jc w:val="center"/>
        <w:rPr>
          <w:b/>
          <w:sz w:val="26"/>
          <w:szCs w:val="26"/>
        </w:rPr>
      </w:pPr>
      <w:r w:rsidRPr="00950061">
        <w:rPr>
          <w:b/>
          <w:sz w:val="26"/>
          <w:szCs w:val="26"/>
        </w:rPr>
        <w:t>18</w:t>
      </w:r>
      <w:r w:rsidR="00071B15" w:rsidRPr="00950061">
        <w:rPr>
          <w:b/>
          <w:sz w:val="26"/>
          <w:szCs w:val="26"/>
        </w:rPr>
        <w:t>-</w:t>
      </w:r>
      <w:r w:rsidRPr="00950061">
        <w:rPr>
          <w:b/>
          <w:sz w:val="26"/>
          <w:szCs w:val="26"/>
        </w:rPr>
        <w:t>19</w:t>
      </w:r>
      <w:r w:rsidR="00071B15" w:rsidRPr="00950061">
        <w:rPr>
          <w:b/>
          <w:sz w:val="26"/>
          <w:szCs w:val="26"/>
        </w:rPr>
        <w:t xml:space="preserve"> </w:t>
      </w:r>
      <w:r w:rsidRPr="00950061">
        <w:rPr>
          <w:b/>
          <w:sz w:val="26"/>
          <w:szCs w:val="26"/>
        </w:rPr>
        <w:t>июня</w:t>
      </w:r>
      <w:r w:rsidR="00071B15" w:rsidRPr="00950061">
        <w:rPr>
          <w:b/>
          <w:sz w:val="26"/>
          <w:szCs w:val="26"/>
        </w:rPr>
        <w:t xml:space="preserve"> 20</w:t>
      </w:r>
      <w:r w:rsidR="00D303AE" w:rsidRPr="00950061">
        <w:rPr>
          <w:b/>
          <w:sz w:val="26"/>
          <w:szCs w:val="26"/>
        </w:rPr>
        <w:t>20</w:t>
      </w:r>
      <w:r w:rsidR="00071B15" w:rsidRPr="00950061">
        <w:rPr>
          <w:b/>
          <w:sz w:val="26"/>
          <w:szCs w:val="26"/>
        </w:rPr>
        <w:t xml:space="preserve"> года</w:t>
      </w:r>
    </w:p>
    <w:p w14:paraId="387E465D" w14:textId="77777777" w:rsidR="001B26AE" w:rsidRPr="00950061" w:rsidRDefault="001B26AE" w:rsidP="00950061">
      <w:pPr>
        <w:jc w:val="center"/>
        <w:rPr>
          <w:b/>
          <w:sz w:val="26"/>
          <w:szCs w:val="26"/>
        </w:rPr>
      </w:pPr>
    </w:p>
    <w:p w14:paraId="1EFADC2E" w14:textId="3078249C" w:rsidR="00A740BC" w:rsidRPr="00950061" w:rsidRDefault="00A740BC" w:rsidP="00950061">
      <w:pPr>
        <w:jc w:val="center"/>
        <w:rPr>
          <w:b/>
          <w:sz w:val="26"/>
          <w:szCs w:val="26"/>
          <w:lang w:val="en-US"/>
        </w:rPr>
      </w:pPr>
      <w:r w:rsidRPr="00950061">
        <w:rPr>
          <w:b/>
          <w:bCs/>
          <w:sz w:val="26"/>
          <w:szCs w:val="26"/>
          <w:lang w:val="en-US"/>
        </w:rPr>
        <w:t>15th International Conference on Industrial Manufacturing and Metallurgy (ICIMM 2020)</w:t>
      </w:r>
      <w:r w:rsidR="00C06B65" w:rsidRPr="00950061">
        <w:rPr>
          <w:b/>
          <w:bCs/>
          <w:sz w:val="26"/>
          <w:szCs w:val="26"/>
          <w:lang w:val="en-US"/>
        </w:rPr>
        <w:t xml:space="preserve">, </w:t>
      </w:r>
      <w:r w:rsidR="00A520AC" w:rsidRPr="00950061">
        <w:rPr>
          <w:b/>
          <w:bCs/>
          <w:sz w:val="26"/>
          <w:szCs w:val="26"/>
          <w:lang w:val="en-US"/>
        </w:rPr>
        <w:t>18</w:t>
      </w:r>
      <w:r w:rsidRPr="00950061">
        <w:rPr>
          <w:b/>
          <w:sz w:val="26"/>
          <w:szCs w:val="26"/>
          <w:vertAlign w:val="superscript"/>
          <w:lang w:val="en-US"/>
        </w:rPr>
        <w:t>th</w:t>
      </w:r>
      <w:r w:rsidRPr="00950061">
        <w:rPr>
          <w:b/>
          <w:sz w:val="26"/>
          <w:szCs w:val="26"/>
          <w:lang w:val="en-US"/>
        </w:rPr>
        <w:t>-</w:t>
      </w:r>
      <w:r w:rsidR="00A520AC" w:rsidRPr="00950061">
        <w:rPr>
          <w:b/>
          <w:sz w:val="26"/>
          <w:szCs w:val="26"/>
          <w:lang w:val="en-US"/>
        </w:rPr>
        <w:t>19</w:t>
      </w:r>
      <w:r w:rsidRPr="00950061">
        <w:rPr>
          <w:b/>
          <w:sz w:val="26"/>
          <w:szCs w:val="26"/>
          <w:vertAlign w:val="superscript"/>
          <w:lang w:val="en-US"/>
        </w:rPr>
        <w:t>th</w:t>
      </w:r>
      <w:r w:rsidRPr="00950061">
        <w:rPr>
          <w:b/>
          <w:sz w:val="26"/>
          <w:szCs w:val="26"/>
          <w:lang w:val="en-US"/>
        </w:rPr>
        <w:t xml:space="preserve"> </w:t>
      </w:r>
      <w:r w:rsidR="00A520AC" w:rsidRPr="00950061">
        <w:rPr>
          <w:b/>
          <w:sz w:val="26"/>
          <w:szCs w:val="26"/>
          <w:lang w:val="en-US"/>
        </w:rPr>
        <w:t>June</w:t>
      </w:r>
      <w:r w:rsidRPr="00950061">
        <w:rPr>
          <w:b/>
          <w:sz w:val="26"/>
          <w:szCs w:val="26"/>
          <w:lang w:val="en-US"/>
        </w:rPr>
        <w:t xml:space="preserve"> 2020</w:t>
      </w:r>
    </w:p>
    <w:p w14:paraId="3E5ACD65" w14:textId="77777777" w:rsidR="00295437" w:rsidRPr="004359F6" w:rsidRDefault="00295437" w:rsidP="00950061">
      <w:pPr>
        <w:jc w:val="center"/>
        <w:rPr>
          <w:b/>
          <w:sz w:val="22"/>
          <w:szCs w:val="22"/>
          <w:lang w:val="en-US"/>
        </w:rPr>
      </w:pPr>
    </w:p>
    <w:p w14:paraId="3D942C92" w14:textId="437A33A0" w:rsidR="00E3726F" w:rsidRPr="00950061" w:rsidRDefault="00E3726F" w:rsidP="00950061">
      <w:pPr>
        <w:pStyle w:val="a4"/>
        <w:ind w:firstLine="426"/>
        <w:rPr>
          <w:sz w:val="23"/>
          <w:szCs w:val="23"/>
        </w:rPr>
      </w:pPr>
      <w:r w:rsidRPr="00950061">
        <w:rPr>
          <w:sz w:val="23"/>
          <w:szCs w:val="23"/>
        </w:rPr>
        <w:t xml:space="preserve">К участию в конференции приглашаются </w:t>
      </w:r>
      <w:r w:rsidR="003328F9" w:rsidRPr="00950061">
        <w:rPr>
          <w:sz w:val="23"/>
          <w:szCs w:val="23"/>
        </w:rPr>
        <w:t>российские</w:t>
      </w:r>
      <w:r w:rsidR="003E0A9C" w:rsidRPr="00950061">
        <w:rPr>
          <w:sz w:val="23"/>
          <w:szCs w:val="23"/>
        </w:rPr>
        <w:t xml:space="preserve"> и зарубежные ученые, преподаватели, аспиранты и сотрудники </w:t>
      </w:r>
      <w:r w:rsidRPr="00950061">
        <w:rPr>
          <w:sz w:val="23"/>
          <w:szCs w:val="23"/>
        </w:rPr>
        <w:t xml:space="preserve">образовательных </w:t>
      </w:r>
      <w:r w:rsidR="003E0A9C" w:rsidRPr="00950061">
        <w:rPr>
          <w:sz w:val="23"/>
          <w:szCs w:val="23"/>
        </w:rPr>
        <w:t xml:space="preserve">и научных </w:t>
      </w:r>
      <w:r w:rsidRPr="00950061">
        <w:rPr>
          <w:sz w:val="23"/>
          <w:szCs w:val="23"/>
        </w:rPr>
        <w:t>учреждений, предста</w:t>
      </w:r>
      <w:r w:rsidR="007A756D" w:rsidRPr="00950061">
        <w:rPr>
          <w:sz w:val="23"/>
          <w:szCs w:val="23"/>
        </w:rPr>
        <w:t>вители промышленных предприятий, региональных органов власти, общественных организаций и сообществ.</w:t>
      </w:r>
    </w:p>
    <w:p w14:paraId="2E582916" w14:textId="42DE725C" w:rsidR="00D303AE" w:rsidRPr="00950061" w:rsidRDefault="00D303AE" w:rsidP="00950061">
      <w:pPr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Конференция проводится в Нижнетагильском технологическом институте (филиале) Уральского </w:t>
      </w:r>
      <w:r w:rsidR="001C1F40" w:rsidRPr="00950061">
        <w:rPr>
          <w:sz w:val="23"/>
          <w:szCs w:val="23"/>
        </w:rPr>
        <w:t>ф</w:t>
      </w:r>
      <w:r w:rsidRPr="00950061">
        <w:rPr>
          <w:sz w:val="23"/>
          <w:szCs w:val="23"/>
        </w:rPr>
        <w:t>едерального университета с 1990 года (предыдущее название «Наука-образование-производство: опыт и перспективы развития»).</w:t>
      </w:r>
    </w:p>
    <w:p w14:paraId="054CC579" w14:textId="1993054D" w:rsidR="00682705" w:rsidRPr="00950061" w:rsidRDefault="00682705" w:rsidP="00950061">
      <w:pPr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В 2020 году генеральным партнером </w:t>
      </w:r>
      <w:r w:rsidRPr="001A111F">
        <w:rPr>
          <w:sz w:val="23"/>
          <w:szCs w:val="23"/>
        </w:rPr>
        <w:t>и соорганизатором</w:t>
      </w:r>
      <w:r w:rsidRPr="00950061">
        <w:rPr>
          <w:sz w:val="23"/>
          <w:szCs w:val="23"/>
        </w:rPr>
        <w:t xml:space="preserve"> конференции является АО «ЕВРАЗ</w:t>
      </w:r>
      <w:r w:rsidR="001A111F">
        <w:rPr>
          <w:sz w:val="23"/>
          <w:szCs w:val="23"/>
        </w:rPr>
        <w:t xml:space="preserve"> </w:t>
      </w:r>
      <w:r w:rsidRPr="00950061">
        <w:rPr>
          <w:sz w:val="23"/>
          <w:szCs w:val="23"/>
        </w:rPr>
        <w:t xml:space="preserve">НТМК». Индустриальными партнерами являются </w:t>
      </w:r>
      <w:r w:rsidRPr="00950061">
        <w:rPr>
          <w:sz w:val="23"/>
          <w:szCs w:val="23"/>
          <w:lang w:val="en-US"/>
        </w:rPr>
        <w:t>Danieli</w:t>
      </w:r>
      <w:r w:rsidRPr="00950061">
        <w:rPr>
          <w:sz w:val="23"/>
          <w:szCs w:val="23"/>
        </w:rPr>
        <w:t xml:space="preserve">, </w:t>
      </w:r>
      <w:r w:rsidRPr="00950061">
        <w:rPr>
          <w:sz w:val="23"/>
          <w:szCs w:val="23"/>
          <w:lang w:val="en-US"/>
        </w:rPr>
        <w:t>Primetals</w:t>
      </w:r>
      <w:r w:rsidRPr="00950061">
        <w:rPr>
          <w:sz w:val="23"/>
          <w:szCs w:val="23"/>
        </w:rPr>
        <w:t xml:space="preserve">, </w:t>
      </w:r>
      <w:r w:rsidRPr="00950061">
        <w:rPr>
          <w:sz w:val="23"/>
          <w:szCs w:val="23"/>
          <w:lang w:val="en-US"/>
        </w:rPr>
        <w:t>SMS</w:t>
      </w:r>
      <w:r w:rsidRPr="00950061">
        <w:rPr>
          <w:sz w:val="23"/>
          <w:szCs w:val="23"/>
        </w:rPr>
        <w:t xml:space="preserve"> </w:t>
      </w:r>
      <w:r w:rsidRPr="00950061">
        <w:rPr>
          <w:sz w:val="23"/>
          <w:szCs w:val="23"/>
          <w:lang w:val="en-US"/>
        </w:rPr>
        <w:t>Group</w:t>
      </w:r>
      <w:r w:rsidRPr="00950061">
        <w:rPr>
          <w:sz w:val="23"/>
          <w:szCs w:val="23"/>
        </w:rPr>
        <w:t xml:space="preserve">, </w:t>
      </w:r>
      <w:r w:rsidRPr="00950061">
        <w:rPr>
          <w:sz w:val="23"/>
          <w:szCs w:val="23"/>
          <w:lang w:val="en-US"/>
        </w:rPr>
        <w:t>Horst</w:t>
      </w:r>
      <w:r w:rsidRPr="00950061">
        <w:rPr>
          <w:sz w:val="23"/>
          <w:szCs w:val="23"/>
        </w:rPr>
        <w:t xml:space="preserve"> </w:t>
      </w:r>
      <w:r w:rsidRPr="00950061">
        <w:rPr>
          <w:sz w:val="23"/>
          <w:szCs w:val="23"/>
          <w:lang w:val="en-US"/>
        </w:rPr>
        <w:t>Wiesinger</w:t>
      </w:r>
      <w:r w:rsidRPr="00950061">
        <w:rPr>
          <w:sz w:val="23"/>
          <w:szCs w:val="23"/>
        </w:rPr>
        <w:t xml:space="preserve"> </w:t>
      </w:r>
      <w:r w:rsidRPr="00950061">
        <w:rPr>
          <w:sz w:val="23"/>
          <w:szCs w:val="23"/>
          <w:lang w:val="en-US"/>
        </w:rPr>
        <w:t>Consulting</w:t>
      </w:r>
      <w:r w:rsidRPr="00950061">
        <w:rPr>
          <w:sz w:val="23"/>
          <w:szCs w:val="23"/>
        </w:rPr>
        <w:t xml:space="preserve">, </w:t>
      </w:r>
      <w:r w:rsidRPr="00950061">
        <w:rPr>
          <w:sz w:val="23"/>
          <w:szCs w:val="23"/>
          <w:lang w:val="en-US"/>
        </w:rPr>
        <w:t>Paul</w:t>
      </w:r>
      <w:r w:rsidRPr="00950061">
        <w:rPr>
          <w:sz w:val="23"/>
          <w:szCs w:val="23"/>
        </w:rPr>
        <w:t xml:space="preserve"> </w:t>
      </w:r>
      <w:r w:rsidRPr="00950061">
        <w:rPr>
          <w:sz w:val="23"/>
          <w:szCs w:val="23"/>
          <w:lang w:val="en-US"/>
        </w:rPr>
        <w:t>Wurth</w:t>
      </w:r>
      <w:r w:rsidRPr="00950061">
        <w:rPr>
          <w:sz w:val="23"/>
          <w:szCs w:val="23"/>
        </w:rPr>
        <w:t xml:space="preserve">, </w:t>
      </w:r>
      <w:r w:rsidRPr="00950061">
        <w:rPr>
          <w:sz w:val="23"/>
          <w:szCs w:val="23"/>
          <w:lang w:val="en-US"/>
        </w:rPr>
        <w:t>Mishima</w:t>
      </w:r>
      <w:r w:rsidRPr="00950061">
        <w:rPr>
          <w:sz w:val="23"/>
          <w:szCs w:val="23"/>
        </w:rPr>
        <w:t xml:space="preserve"> </w:t>
      </w:r>
      <w:r w:rsidRPr="00950061">
        <w:rPr>
          <w:sz w:val="23"/>
          <w:szCs w:val="23"/>
          <w:lang w:val="en-US"/>
        </w:rPr>
        <w:t>Kosan</w:t>
      </w:r>
      <w:r w:rsidRPr="00950061">
        <w:rPr>
          <w:sz w:val="23"/>
          <w:szCs w:val="23"/>
        </w:rPr>
        <w:t xml:space="preserve">, </w:t>
      </w:r>
      <w:r w:rsidRPr="00950061">
        <w:rPr>
          <w:sz w:val="23"/>
          <w:szCs w:val="23"/>
          <w:lang w:val="en-US"/>
        </w:rPr>
        <w:t>Exolaunch</w:t>
      </w:r>
      <w:r w:rsidRPr="00950061">
        <w:rPr>
          <w:sz w:val="23"/>
          <w:szCs w:val="23"/>
        </w:rPr>
        <w:t>, Иридиум.</w:t>
      </w:r>
    </w:p>
    <w:p w14:paraId="787EC017" w14:textId="7841477C" w:rsidR="00E3726F" w:rsidRPr="00950061" w:rsidRDefault="007A756D" w:rsidP="00950061">
      <w:pPr>
        <w:tabs>
          <w:tab w:val="left" w:pos="0"/>
        </w:tabs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>Программа конференции предусматривает пленарно</w:t>
      </w:r>
      <w:r w:rsidR="0079424F" w:rsidRPr="00950061">
        <w:rPr>
          <w:sz w:val="23"/>
          <w:szCs w:val="23"/>
        </w:rPr>
        <w:t>е</w:t>
      </w:r>
      <w:r w:rsidRPr="00950061">
        <w:rPr>
          <w:sz w:val="23"/>
          <w:szCs w:val="23"/>
        </w:rPr>
        <w:t xml:space="preserve"> заседание, </w:t>
      </w:r>
      <w:r w:rsidR="0015766B" w:rsidRPr="00950061">
        <w:rPr>
          <w:sz w:val="23"/>
          <w:szCs w:val="23"/>
        </w:rPr>
        <w:t xml:space="preserve">стендовые доклады, </w:t>
      </w:r>
      <w:r w:rsidRPr="00950061">
        <w:rPr>
          <w:sz w:val="23"/>
          <w:szCs w:val="23"/>
        </w:rPr>
        <w:t xml:space="preserve">работу в секциях и проведение тематических дискуссий. По итогам конференции будет выпущен сборник </w:t>
      </w:r>
      <w:r w:rsidR="004359F6" w:rsidRPr="00950061">
        <w:rPr>
          <w:sz w:val="23"/>
          <w:szCs w:val="23"/>
        </w:rPr>
        <w:t xml:space="preserve">избранных </w:t>
      </w:r>
      <w:r w:rsidRPr="00950061">
        <w:rPr>
          <w:sz w:val="23"/>
          <w:szCs w:val="23"/>
        </w:rPr>
        <w:t xml:space="preserve">материалов конференции </w:t>
      </w:r>
      <w:r w:rsidR="00D303AE" w:rsidRPr="00950061">
        <w:rPr>
          <w:sz w:val="23"/>
          <w:szCs w:val="23"/>
        </w:rPr>
        <w:t xml:space="preserve">с индексацией в БД </w:t>
      </w:r>
      <w:r w:rsidR="00D303AE" w:rsidRPr="00950061">
        <w:rPr>
          <w:sz w:val="23"/>
          <w:szCs w:val="23"/>
          <w:lang w:val="en-US"/>
        </w:rPr>
        <w:t>Scopus</w:t>
      </w:r>
      <w:r w:rsidRPr="00950061">
        <w:rPr>
          <w:sz w:val="23"/>
          <w:szCs w:val="23"/>
        </w:rPr>
        <w:t>.</w:t>
      </w:r>
      <w:r w:rsidR="004359F6" w:rsidRPr="00950061">
        <w:rPr>
          <w:sz w:val="23"/>
          <w:szCs w:val="23"/>
        </w:rPr>
        <w:t xml:space="preserve"> По желанию авторов русскоязычные версии статей могут быть опубликованы в сборнике </w:t>
      </w:r>
      <w:r w:rsidR="00401CB5" w:rsidRPr="00950061">
        <w:rPr>
          <w:sz w:val="23"/>
          <w:szCs w:val="23"/>
        </w:rPr>
        <w:t>материалов</w:t>
      </w:r>
      <w:r w:rsidR="004359F6" w:rsidRPr="00950061">
        <w:rPr>
          <w:sz w:val="23"/>
          <w:szCs w:val="23"/>
        </w:rPr>
        <w:t xml:space="preserve"> конференции с индексацией в РИНЦ.</w:t>
      </w:r>
    </w:p>
    <w:p w14:paraId="69C703D3" w14:textId="6CC96824" w:rsidR="00D303AE" w:rsidRPr="00950061" w:rsidRDefault="00D303AE" w:rsidP="00950061">
      <w:pPr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Главная цель конференции – обеспечить </w:t>
      </w:r>
      <w:r w:rsidR="007D7E89" w:rsidRPr="00950061">
        <w:rPr>
          <w:sz w:val="23"/>
          <w:szCs w:val="23"/>
        </w:rPr>
        <w:t>диалог</w:t>
      </w:r>
      <w:r w:rsidRPr="00950061">
        <w:rPr>
          <w:sz w:val="23"/>
          <w:szCs w:val="23"/>
        </w:rPr>
        <w:t xml:space="preserve"> между исследователями и представителями промышленности для представления новых идей и технологий.</w:t>
      </w:r>
    </w:p>
    <w:p w14:paraId="12EAB149" w14:textId="6456B607" w:rsidR="00D303AE" w:rsidRPr="00950061" w:rsidRDefault="00D303AE" w:rsidP="00950061">
      <w:pPr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В 2020 году международный программный комитет конференции включает в себя ученых и специалистов-практиков из Франции, Германии, Бельгии, </w:t>
      </w:r>
      <w:r w:rsidR="001A111F">
        <w:rPr>
          <w:sz w:val="23"/>
          <w:szCs w:val="23"/>
        </w:rPr>
        <w:t xml:space="preserve">Италии, </w:t>
      </w:r>
      <w:r w:rsidRPr="00950061">
        <w:rPr>
          <w:sz w:val="23"/>
          <w:szCs w:val="23"/>
        </w:rPr>
        <w:t>Казахстана, России. Представители индустрии являются ключевыми докладчиками наряду с представителями научного сообщества.</w:t>
      </w:r>
    </w:p>
    <w:p w14:paraId="02300541" w14:textId="2CBB020B" w:rsidR="00D303AE" w:rsidRPr="00950061" w:rsidRDefault="00D303AE" w:rsidP="00950061">
      <w:pPr>
        <w:tabs>
          <w:tab w:val="left" w:pos="426"/>
        </w:tabs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>В дни работы конференции для иногородних участников запланирована культурная программа и индустриальные туры на предприятия Нижнего Тагила.</w:t>
      </w:r>
    </w:p>
    <w:p w14:paraId="5C3B7C30" w14:textId="4832C312" w:rsidR="00682AA2" w:rsidRPr="00950061" w:rsidRDefault="0015766B" w:rsidP="00950061">
      <w:pPr>
        <w:ind w:firstLine="426"/>
        <w:jc w:val="both"/>
        <w:rPr>
          <w:b/>
          <w:color w:val="1F497D" w:themeColor="text2"/>
          <w:sz w:val="23"/>
          <w:szCs w:val="23"/>
        </w:rPr>
      </w:pPr>
      <w:r w:rsidRPr="00950061">
        <w:rPr>
          <w:sz w:val="23"/>
          <w:szCs w:val="23"/>
        </w:rPr>
        <w:t xml:space="preserve">Подробная информация о конференции приведена на официальном веб-сайте </w:t>
      </w:r>
      <w:r w:rsidR="00682AA2" w:rsidRPr="00950061">
        <w:rPr>
          <w:b/>
          <w:color w:val="1F497D" w:themeColor="text2"/>
          <w:sz w:val="23"/>
          <w:szCs w:val="23"/>
          <w:lang w:val="en-US"/>
        </w:rPr>
        <w:t>icimm</w:t>
      </w:r>
      <w:r w:rsidR="00682AA2" w:rsidRPr="00950061">
        <w:rPr>
          <w:b/>
          <w:color w:val="1F497D" w:themeColor="text2"/>
          <w:sz w:val="23"/>
          <w:szCs w:val="23"/>
        </w:rPr>
        <w:t>.</w:t>
      </w:r>
      <w:r w:rsidR="00682AA2" w:rsidRPr="00950061">
        <w:rPr>
          <w:b/>
          <w:color w:val="1F497D" w:themeColor="text2"/>
          <w:sz w:val="23"/>
          <w:szCs w:val="23"/>
          <w:lang w:val="en-US"/>
        </w:rPr>
        <w:t>ntiustu</w:t>
      </w:r>
      <w:r w:rsidR="00682AA2" w:rsidRPr="00950061">
        <w:rPr>
          <w:b/>
          <w:color w:val="1F497D" w:themeColor="text2"/>
          <w:sz w:val="23"/>
          <w:szCs w:val="23"/>
        </w:rPr>
        <w:t>.</w:t>
      </w:r>
      <w:r w:rsidR="00682AA2" w:rsidRPr="00950061">
        <w:rPr>
          <w:b/>
          <w:color w:val="1F497D" w:themeColor="text2"/>
          <w:sz w:val="23"/>
          <w:szCs w:val="23"/>
          <w:lang w:val="en-US"/>
        </w:rPr>
        <w:t>ru</w:t>
      </w:r>
      <w:r w:rsidR="00682AA2" w:rsidRPr="00950061">
        <w:rPr>
          <w:b/>
          <w:color w:val="1F497D" w:themeColor="text2"/>
          <w:sz w:val="23"/>
          <w:szCs w:val="23"/>
        </w:rPr>
        <w:t>.</w:t>
      </w:r>
    </w:p>
    <w:p w14:paraId="1D4A3C63" w14:textId="66FF6A09" w:rsidR="0015766B" w:rsidRPr="00950061" w:rsidRDefault="0015766B" w:rsidP="00950061">
      <w:pPr>
        <w:tabs>
          <w:tab w:val="left" w:pos="426"/>
        </w:tabs>
        <w:ind w:firstLine="426"/>
        <w:jc w:val="both"/>
        <w:rPr>
          <w:sz w:val="23"/>
          <w:szCs w:val="23"/>
        </w:rPr>
      </w:pPr>
    </w:p>
    <w:p w14:paraId="3354F500" w14:textId="77777777" w:rsidR="00E3726F" w:rsidRPr="00950061" w:rsidRDefault="00E3726F" w:rsidP="00950061">
      <w:pPr>
        <w:ind w:firstLine="426"/>
        <w:jc w:val="both"/>
        <w:rPr>
          <w:b/>
          <w:bCs/>
          <w:sz w:val="23"/>
          <w:szCs w:val="23"/>
        </w:rPr>
      </w:pPr>
      <w:r w:rsidRPr="00950061">
        <w:rPr>
          <w:b/>
          <w:bCs/>
          <w:sz w:val="23"/>
          <w:szCs w:val="23"/>
        </w:rPr>
        <w:t>НАПРАВЛЕНИЯ РАБОТЫ</w:t>
      </w:r>
      <w:r w:rsidR="0051031C" w:rsidRPr="00950061">
        <w:rPr>
          <w:b/>
          <w:bCs/>
          <w:sz w:val="23"/>
          <w:szCs w:val="23"/>
        </w:rPr>
        <w:t xml:space="preserve"> КОНФЕРЕНЦИИ</w:t>
      </w:r>
    </w:p>
    <w:p w14:paraId="6C6D0ACD" w14:textId="7F18C7EB" w:rsidR="00D303AE" w:rsidRPr="00950061" w:rsidRDefault="00D45274" w:rsidP="00950061">
      <w:pPr>
        <w:pStyle w:val="ab"/>
        <w:numPr>
          <w:ilvl w:val="0"/>
          <w:numId w:val="8"/>
        </w:numPr>
        <w:spacing w:after="0" w:line="240" w:lineRule="auto"/>
        <w:ind w:left="426" w:firstLine="0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МЕТАЛЛУРГИЯ И МАТЕРИАЛОВЕДЕНИЕ</w:t>
      </w:r>
    </w:p>
    <w:p w14:paraId="2E445A3A" w14:textId="7777777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Черная и цветная металлургия</w:t>
      </w:r>
    </w:p>
    <w:p w14:paraId="0F463160" w14:textId="7777777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Стали и сплавы</w:t>
      </w:r>
    </w:p>
    <w:p w14:paraId="12E0DC3C" w14:textId="7777777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Добыча и обогащение полезных ископаемых</w:t>
      </w:r>
    </w:p>
    <w:p w14:paraId="576DB1A7" w14:textId="7777777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Гидрометаллургические технологии</w:t>
      </w:r>
    </w:p>
    <w:p w14:paraId="264534ED" w14:textId="7777777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Электрометаллургия</w:t>
      </w:r>
    </w:p>
    <w:p w14:paraId="480C3918" w14:textId="7777777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Покрытия и инженерия поверхности</w:t>
      </w:r>
    </w:p>
    <w:p w14:paraId="17F7351F" w14:textId="7777777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Химические технологии, полимеры, композиты, керамика</w:t>
      </w:r>
    </w:p>
    <w:p w14:paraId="6D2BB8AC" w14:textId="60EB6FFC" w:rsidR="00071B15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Сварка</w:t>
      </w:r>
    </w:p>
    <w:p w14:paraId="4333EEAA" w14:textId="366181B4" w:rsidR="00682705" w:rsidRPr="00950061" w:rsidRDefault="001B26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Энерго- и р</w:t>
      </w:r>
      <w:r w:rsidR="00682705" w:rsidRPr="00950061">
        <w:rPr>
          <w:rFonts w:ascii="Times New Roman" w:hAnsi="Times New Roman"/>
          <w:bCs/>
          <w:sz w:val="23"/>
          <w:szCs w:val="23"/>
        </w:rPr>
        <w:t>есурсосбережение</w:t>
      </w:r>
      <w:r w:rsidR="00F503DE" w:rsidRPr="00950061">
        <w:rPr>
          <w:rFonts w:ascii="Times New Roman" w:hAnsi="Times New Roman"/>
          <w:bCs/>
          <w:sz w:val="23"/>
          <w:szCs w:val="23"/>
        </w:rPr>
        <w:t>,</w:t>
      </w:r>
      <w:r w:rsidR="00682705" w:rsidRPr="00950061">
        <w:rPr>
          <w:rFonts w:ascii="Times New Roman" w:hAnsi="Times New Roman"/>
          <w:bCs/>
          <w:sz w:val="23"/>
          <w:szCs w:val="23"/>
        </w:rPr>
        <w:t xml:space="preserve"> природоохранные технологии в металлургии</w:t>
      </w:r>
    </w:p>
    <w:p w14:paraId="587625BB" w14:textId="57270EFD" w:rsidR="00150628" w:rsidRPr="00950061" w:rsidRDefault="00D45274" w:rsidP="00950061">
      <w:pPr>
        <w:pStyle w:val="ab"/>
        <w:numPr>
          <w:ilvl w:val="0"/>
          <w:numId w:val="9"/>
        </w:numPr>
        <w:spacing w:after="0" w:line="240" w:lineRule="auto"/>
        <w:ind w:left="426" w:firstLine="0"/>
        <w:contextualSpacing w:val="0"/>
        <w:rPr>
          <w:rFonts w:ascii="Times New Roman" w:hAnsi="Times New Roman"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ПРОМЫШЛЕННОЕ</w:t>
      </w:r>
      <w:r w:rsidRPr="00950061">
        <w:rPr>
          <w:rFonts w:ascii="Times New Roman" w:hAnsi="Times New Roman"/>
          <w:sz w:val="23"/>
          <w:szCs w:val="23"/>
        </w:rPr>
        <w:t xml:space="preserve"> ПРОИЗВОДСТВО</w:t>
      </w:r>
    </w:p>
    <w:p w14:paraId="595DE730" w14:textId="77777777" w:rsidR="0015766B" w:rsidRPr="00950061" w:rsidRDefault="0015766B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Машиностроение</w:t>
      </w:r>
    </w:p>
    <w:p w14:paraId="40D534B0" w14:textId="2EDB1CCC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Промышленное оборудование и машины</w:t>
      </w:r>
    </w:p>
    <w:p w14:paraId="4E5326FE" w14:textId="1B6EE3CA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lastRenderedPageBreak/>
        <w:t>Промышленные технологии производства</w:t>
      </w:r>
    </w:p>
    <w:p w14:paraId="670BBD0E" w14:textId="263DC947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Трение, износ и смазка машин</w:t>
      </w:r>
    </w:p>
    <w:p w14:paraId="4860B9AC" w14:textId="688C8F66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Транспортные и технологические машины</w:t>
      </w:r>
    </w:p>
    <w:p w14:paraId="41BFD16D" w14:textId="45DEEDA3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Аддитивные технологии</w:t>
      </w:r>
    </w:p>
    <w:p w14:paraId="76D2298C" w14:textId="4B4E46F3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Авиакосмическое машиностроение</w:t>
      </w:r>
    </w:p>
    <w:p w14:paraId="7790CFB9" w14:textId="321ED2EC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Электро- и гидроприводы, управление движением</w:t>
      </w:r>
    </w:p>
    <w:p w14:paraId="097DF3C2" w14:textId="0140512F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Мехатроника и робототехника, промышленная автоматизация, системы управления</w:t>
      </w:r>
    </w:p>
    <w:p w14:paraId="3FFCFD38" w14:textId="562FC7C4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Промышленные информационные системы и технологии</w:t>
      </w:r>
    </w:p>
    <w:p w14:paraId="261741A9" w14:textId="194550D1" w:rsidR="00D303AE" w:rsidRPr="00950061" w:rsidRDefault="00D303AE" w:rsidP="00950061">
      <w:pPr>
        <w:pStyle w:val="ab"/>
        <w:numPr>
          <w:ilvl w:val="1"/>
          <w:numId w:val="9"/>
        </w:numPr>
        <w:spacing w:after="0" w:line="240" w:lineRule="auto"/>
        <w:ind w:left="851" w:hanging="142"/>
        <w:contextualSpacing w:val="0"/>
        <w:rPr>
          <w:rFonts w:ascii="Times New Roman" w:hAnsi="Times New Roman"/>
          <w:bCs/>
          <w:sz w:val="23"/>
          <w:szCs w:val="23"/>
        </w:rPr>
      </w:pPr>
      <w:r w:rsidRPr="00950061">
        <w:rPr>
          <w:rFonts w:ascii="Times New Roman" w:hAnsi="Times New Roman"/>
          <w:bCs/>
          <w:sz w:val="23"/>
          <w:szCs w:val="23"/>
        </w:rPr>
        <w:t>Системы поддержки жизненного цикла продукции</w:t>
      </w:r>
    </w:p>
    <w:p w14:paraId="415889C8" w14:textId="7D9A2637" w:rsidR="00E3726F" w:rsidRPr="00950061" w:rsidRDefault="00D303AE" w:rsidP="00950061">
      <w:pPr>
        <w:ind w:firstLine="426"/>
        <w:jc w:val="both"/>
        <w:rPr>
          <w:b/>
          <w:sz w:val="23"/>
          <w:szCs w:val="23"/>
        </w:rPr>
      </w:pPr>
      <w:r w:rsidRPr="00950061">
        <w:rPr>
          <w:b/>
          <w:sz w:val="23"/>
          <w:szCs w:val="23"/>
        </w:rPr>
        <w:t>ВАЖНЫЕ ДАТЫ</w:t>
      </w:r>
    </w:p>
    <w:p w14:paraId="479D396C" w14:textId="0AF0B017" w:rsidR="00D303AE" w:rsidRPr="00950061" w:rsidRDefault="00D303AE" w:rsidP="00950061">
      <w:pPr>
        <w:ind w:firstLine="426"/>
        <w:rPr>
          <w:sz w:val="23"/>
          <w:szCs w:val="23"/>
        </w:rPr>
      </w:pPr>
      <w:r w:rsidRPr="00950061">
        <w:rPr>
          <w:sz w:val="23"/>
          <w:szCs w:val="23"/>
        </w:rPr>
        <w:t>Окончание регистрации – 1</w:t>
      </w:r>
      <w:r w:rsidR="00144CD4">
        <w:rPr>
          <w:sz w:val="23"/>
          <w:szCs w:val="23"/>
        </w:rPr>
        <w:t>5</w:t>
      </w:r>
      <w:r w:rsidRPr="00950061">
        <w:rPr>
          <w:sz w:val="23"/>
          <w:szCs w:val="23"/>
        </w:rPr>
        <w:t xml:space="preserve"> марта 2020 г.</w:t>
      </w:r>
    </w:p>
    <w:p w14:paraId="403EE9D3" w14:textId="262E567E" w:rsidR="00D303AE" w:rsidRPr="00950061" w:rsidRDefault="00D303AE" w:rsidP="00950061">
      <w:pPr>
        <w:ind w:firstLine="426"/>
        <w:rPr>
          <w:sz w:val="23"/>
          <w:szCs w:val="23"/>
        </w:rPr>
      </w:pPr>
      <w:r w:rsidRPr="00950061">
        <w:rPr>
          <w:sz w:val="23"/>
          <w:szCs w:val="23"/>
        </w:rPr>
        <w:t xml:space="preserve">Окончание приема полных версий статей – </w:t>
      </w:r>
      <w:r w:rsidR="00682705" w:rsidRPr="00950061">
        <w:rPr>
          <w:sz w:val="23"/>
          <w:szCs w:val="23"/>
        </w:rPr>
        <w:t>30</w:t>
      </w:r>
      <w:r w:rsidRPr="00950061">
        <w:rPr>
          <w:sz w:val="23"/>
          <w:szCs w:val="23"/>
        </w:rPr>
        <w:t xml:space="preserve"> апреля 2020 г.</w:t>
      </w:r>
    </w:p>
    <w:p w14:paraId="3F2787F2" w14:textId="1405B279" w:rsidR="00D303AE" w:rsidRPr="00950061" w:rsidRDefault="00D303AE" w:rsidP="00950061">
      <w:pPr>
        <w:ind w:firstLine="426"/>
        <w:rPr>
          <w:sz w:val="23"/>
          <w:szCs w:val="23"/>
        </w:rPr>
      </w:pPr>
      <w:r w:rsidRPr="00950061">
        <w:rPr>
          <w:sz w:val="23"/>
          <w:szCs w:val="23"/>
        </w:rPr>
        <w:t>Подтверждение принятия стат</w:t>
      </w:r>
      <w:r w:rsidR="00682705" w:rsidRPr="00950061">
        <w:rPr>
          <w:sz w:val="23"/>
          <w:szCs w:val="23"/>
        </w:rPr>
        <w:t>ей</w:t>
      </w:r>
      <w:r w:rsidRPr="00950061">
        <w:rPr>
          <w:sz w:val="23"/>
          <w:szCs w:val="23"/>
        </w:rPr>
        <w:t xml:space="preserve"> – до </w:t>
      </w:r>
      <w:r w:rsidR="00682705" w:rsidRPr="00950061">
        <w:rPr>
          <w:sz w:val="23"/>
          <w:szCs w:val="23"/>
        </w:rPr>
        <w:t>31</w:t>
      </w:r>
      <w:r w:rsidRPr="00950061">
        <w:rPr>
          <w:sz w:val="23"/>
          <w:szCs w:val="23"/>
        </w:rPr>
        <w:t xml:space="preserve"> мая 2020 г.</w:t>
      </w:r>
    </w:p>
    <w:p w14:paraId="4AF27982" w14:textId="23D58C12" w:rsidR="00D303AE" w:rsidRPr="00950061" w:rsidRDefault="00D303AE" w:rsidP="00950061">
      <w:pPr>
        <w:ind w:firstLine="426"/>
        <w:rPr>
          <w:sz w:val="23"/>
          <w:szCs w:val="23"/>
        </w:rPr>
      </w:pPr>
      <w:r w:rsidRPr="00950061">
        <w:rPr>
          <w:sz w:val="23"/>
          <w:szCs w:val="23"/>
        </w:rPr>
        <w:t xml:space="preserve">Даты конференции – </w:t>
      </w:r>
      <w:r w:rsidR="00682705" w:rsidRPr="00950061">
        <w:rPr>
          <w:sz w:val="23"/>
          <w:szCs w:val="23"/>
        </w:rPr>
        <w:t>18</w:t>
      </w:r>
      <w:r w:rsidRPr="00950061">
        <w:rPr>
          <w:sz w:val="23"/>
          <w:szCs w:val="23"/>
        </w:rPr>
        <w:t>-</w:t>
      </w:r>
      <w:r w:rsidR="00682705" w:rsidRPr="00950061">
        <w:rPr>
          <w:sz w:val="23"/>
          <w:szCs w:val="23"/>
        </w:rPr>
        <w:t>19</w:t>
      </w:r>
      <w:r w:rsidRPr="00950061">
        <w:rPr>
          <w:sz w:val="23"/>
          <w:szCs w:val="23"/>
        </w:rPr>
        <w:t xml:space="preserve"> </w:t>
      </w:r>
      <w:r w:rsidR="00682705" w:rsidRPr="00950061">
        <w:rPr>
          <w:sz w:val="23"/>
          <w:szCs w:val="23"/>
        </w:rPr>
        <w:t>июня</w:t>
      </w:r>
      <w:r w:rsidRPr="00950061">
        <w:rPr>
          <w:sz w:val="23"/>
          <w:szCs w:val="23"/>
        </w:rPr>
        <w:t xml:space="preserve"> 2020 г. </w:t>
      </w:r>
    </w:p>
    <w:p w14:paraId="5EB09D45" w14:textId="77777777" w:rsidR="00D303AE" w:rsidRPr="00950061" w:rsidRDefault="00D303AE" w:rsidP="00950061">
      <w:pPr>
        <w:ind w:firstLine="426"/>
        <w:jc w:val="both"/>
        <w:rPr>
          <w:bCs/>
          <w:sz w:val="23"/>
          <w:szCs w:val="23"/>
        </w:rPr>
      </w:pPr>
    </w:p>
    <w:p w14:paraId="4BC66C9E" w14:textId="24B86C67" w:rsidR="00FF674D" w:rsidRPr="00950061" w:rsidRDefault="007A756D" w:rsidP="00950061">
      <w:pPr>
        <w:ind w:firstLine="426"/>
        <w:jc w:val="both"/>
        <w:rPr>
          <w:b/>
          <w:bCs/>
          <w:sz w:val="23"/>
          <w:szCs w:val="23"/>
        </w:rPr>
      </w:pPr>
      <w:r w:rsidRPr="00950061">
        <w:rPr>
          <w:b/>
          <w:bCs/>
          <w:sz w:val="23"/>
          <w:szCs w:val="23"/>
        </w:rPr>
        <w:t>УЧАСТИ</w:t>
      </w:r>
      <w:r w:rsidR="00150628" w:rsidRPr="00950061">
        <w:rPr>
          <w:b/>
          <w:bCs/>
          <w:sz w:val="23"/>
          <w:szCs w:val="23"/>
        </w:rPr>
        <w:t>Е</w:t>
      </w:r>
      <w:r w:rsidRPr="00950061">
        <w:rPr>
          <w:b/>
          <w:bCs/>
          <w:sz w:val="23"/>
          <w:szCs w:val="23"/>
        </w:rPr>
        <w:t xml:space="preserve"> В КОНФЕРЕНЦИИ</w:t>
      </w:r>
    </w:p>
    <w:p w14:paraId="32356BE5" w14:textId="6DEF1A4B" w:rsidR="00C217CE" w:rsidRPr="00950061" w:rsidRDefault="00D45274" w:rsidP="00950061">
      <w:pPr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Для участия в конференции необходимо </w:t>
      </w:r>
      <w:r w:rsidRPr="00950061">
        <w:rPr>
          <w:bCs/>
          <w:sz w:val="23"/>
          <w:szCs w:val="23"/>
        </w:rPr>
        <w:t xml:space="preserve">до </w:t>
      </w:r>
      <w:r w:rsidRPr="00950061">
        <w:rPr>
          <w:b/>
          <w:sz w:val="23"/>
          <w:szCs w:val="23"/>
          <w:u w:val="single"/>
        </w:rPr>
        <w:t>1</w:t>
      </w:r>
      <w:r w:rsidR="0025720A" w:rsidRPr="0025720A">
        <w:rPr>
          <w:b/>
          <w:sz w:val="23"/>
          <w:szCs w:val="23"/>
          <w:u w:val="single"/>
        </w:rPr>
        <w:t>5</w:t>
      </w:r>
      <w:r w:rsidRPr="00950061">
        <w:rPr>
          <w:b/>
          <w:bCs/>
          <w:sz w:val="23"/>
          <w:szCs w:val="23"/>
          <w:u w:val="single"/>
        </w:rPr>
        <w:t xml:space="preserve"> марта 2020 года</w:t>
      </w:r>
      <w:r w:rsidRPr="00950061">
        <w:rPr>
          <w:sz w:val="23"/>
          <w:szCs w:val="23"/>
        </w:rPr>
        <w:t xml:space="preserve"> пройти регистрацию по ссылке: </w:t>
      </w:r>
      <w:hyperlink r:id="rId11" w:history="1">
        <w:r w:rsidR="00C217CE" w:rsidRPr="00950061">
          <w:rPr>
            <w:rStyle w:val="a5"/>
            <w:sz w:val="23"/>
            <w:szCs w:val="23"/>
          </w:rPr>
          <w:t>https://forms.gle/HkXTzBTxr4BKC4XV8</w:t>
        </w:r>
      </w:hyperlink>
      <w:r w:rsidR="00C217CE" w:rsidRPr="00950061">
        <w:rPr>
          <w:sz w:val="23"/>
          <w:szCs w:val="23"/>
        </w:rPr>
        <w:t>.</w:t>
      </w:r>
      <w:r w:rsidR="00506E24" w:rsidRPr="00950061">
        <w:rPr>
          <w:sz w:val="23"/>
          <w:szCs w:val="23"/>
        </w:rPr>
        <w:t xml:space="preserve"> </w:t>
      </w:r>
      <w:r w:rsidR="00506E24" w:rsidRPr="00F80C05">
        <w:rPr>
          <w:spacing w:val="16"/>
          <w:sz w:val="23"/>
          <w:szCs w:val="23"/>
        </w:rPr>
        <w:t>Полные версии статей должны быть направлены до</w:t>
      </w:r>
      <w:r w:rsidR="00506E24" w:rsidRPr="00950061">
        <w:rPr>
          <w:sz w:val="23"/>
          <w:szCs w:val="23"/>
        </w:rPr>
        <w:t xml:space="preserve"> </w:t>
      </w:r>
      <w:r w:rsidR="00506E24" w:rsidRPr="00950061">
        <w:rPr>
          <w:b/>
          <w:bCs/>
          <w:sz w:val="23"/>
          <w:szCs w:val="23"/>
          <w:u w:val="single"/>
        </w:rPr>
        <w:t>30 апреля 2020</w:t>
      </w:r>
      <w:r w:rsidR="00506E24" w:rsidRPr="00950061">
        <w:rPr>
          <w:sz w:val="23"/>
          <w:szCs w:val="23"/>
        </w:rPr>
        <w:t xml:space="preserve"> года на электронную почту </w:t>
      </w:r>
      <w:hyperlink r:id="rId12" w:history="1">
        <w:r w:rsidR="00506E24" w:rsidRPr="00950061">
          <w:rPr>
            <w:rStyle w:val="a5"/>
            <w:sz w:val="23"/>
            <w:szCs w:val="23"/>
            <w:u w:val="none"/>
            <w:lang w:val="en-US"/>
          </w:rPr>
          <w:t>conf</w:t>
        </w:r>
        <w:r w:rsidR="00506E24" w:rsidRPr="00950061">
          <w:rPr>
            <w:rStyle w:val="a5"/>
            <w:sz w:val="23"/>
            <w:szCs w:val="23"/>
            <w:u w:val="none"/>
          </w:rPr>
          <w:t>_</w:t>
        </w:r>
        <w:r w:rsidR="00506E24" w:rsidRPr="00950061">
          <w:rPr>
            <w:rStyle w:val="a5"/>
            <w:sz w:val="23"/>
            <w:szCs w:val="23"/>
            <w:u w:val="none"/>
            <w:lang w:val="en-US"/>
          </w:rPr>
          <w:t>nti</w:t>
        </w:r>
        <w:r w:rsidR="00506E24" w:rsidRPr="00950061">
          <w:rPr>
            <w:rStyle w:val="a5"/>
            <w:sz w:val="23"/>
            <w:szCs w:val="23"/>
            <w:u w:val="none"/>
          </w:rPr>
          <w:t>@</w:t>
        </w:r>
        <w:r w:rsidR="00506E24" w:rsidRPr="00950061">
          <w:rPr>
            <w:rStyle w:val="a5"/>
            <w:sz w:val="23"/>
            <w:szCs w:val="23"/>
            <w:u w:val="none"/>
            <w:lang w:val="en-US"/>
          </w:rPr>
          <w:t>urfu</w:t>
        </w:r>
        <w:r w:rsidR="00506E24" w:rsidRPr="00950061">
          <w:rPr>
            <w:rStyle w:val="a5"/>
            <w:sz w:val="23"/>
            <w:szCs w:val="23"/>
            <w:u w:val="none"/>
          </w:rPr>
          <w:t>.</w:t>
        </w:r>
        <w:r w:rsidR="00506E24" w:rsidRPr="00950061">
          <w:rPr>
            <w:rStyle w:val="a5"/>
            <w:sz w:val="23"/>
            <w:szCs w:val="23"/>
            <w:u w:val="none"/>
            <w:lang w:val="en-US"/>
          </w:rPr>
          <w:t>ru</w:t>
        </w:r>
      </w:hyperlink>
      <w:r w:rsidR="00950061" w:rsidRPr="00950061">
        <w:rPr>
          <w:rStyle w:val="a5"/>
          <w:sz w:val="23"/>
          <w:szCs w:val="23"/>
          <w:u w:val="none"/>
        </w:rPr>
        <w:t xml:space="preserve"> </w:t>
      </w:r>
      <w:r w:rsidR="00950061" w:rsidRPr="001A111F">
        <w:rPr>
          <w:rStyle w:val="a5"/>
          <w:color w:val="auto"/>
          <w:sz w:val="23"/>
          <w:szCs w:val="23"/>
          <w:u w:val="none"/>
        </w:rPr>
        <w:t>(</w:t>
      </w:r>
      <w:r w:rsidR="001A111F" w:rsidRPr="00F80C05">
        <w:rPr>
          <w:rStyle w:val="a5"/>
          <w:color w:val="auto"/>
          <w:spacing w:val="18"/>
          <w:sz w:val="23"/>
          <w:szCs w:val="23"/>
          <w:u w:val="none"/>
        </w:rPr>
        <w:t>м</w:t>
      </w:r>
      <w:r w:rsidR="00950061" w:rsidRPr="00F80C05">
        <w:rPr>
          <w:spacing w:val="18"/>
          <w:sz w:val="23"/>
          <w:szCs w:val="23"/>
        </w:rPr>
        <w:t>аксимальный объем сообщения</w:t>
      </w:r>
      <w:r w:rsidR="00950061" w:rsidRPr="001A111F">
        <w:rPr>
          <w:sz w:val="23"/>
          <w:szCs w:val="23"/>
        </w:rPr>
        <w:t xml:space="preserve"> 20 Мбайт)</w:t>
      </w:r>
      <w:r w:rsidR="00506E24" w:rsidRPr="00950061">
        <w:rPr>
          <w:sz w:val="23"/>
          <w:szCs w:val="23"/>
        </w:rPr>
        <w:t>.</w:t>
      </w:r>
    </w:p>
    <w:p w14:paraId="3C0ABB4B" w14:textId="6424338C" w:rsidR="00150628" w:rsidRPr="00950061" w:rsidRDefault="00D303AE" w:rsidP="00950061">
      <w:pPr>
        <w:ind w:firstLine="426"/>
        <w:jc w:val="both"/>
        <w:rPr>
          <w:bCs/>
          <w:sz w:val="23"/>
          <w:szCs w:val="23"/>
        </w:rPr>
      </w:pPr>
      <w:r w:rsidRPr="00950061">
        <w:rPr>
          <w:bCs/>
          <w:sz w:val="23"/>
          <w:szCs w:val="23"/>
        </w:rPr>
        <w:t>Рабочие я</w:t>
      </w:r>
      <w:r w:rsidR="007A756D" w:rsidRPr="00950061">
        <w:rPr>
          <w:bCs/>
          <w:sz w:val="23"/>
          <w:szCs w:val="23"/>
        </w:rPr>
        <w:t>зык</w:t>
      </w:r>
      <w:r w:rsidRPr="00950061">
        <w:rPr>
          <w:bCs/>
          <w:sz w:val="23"/>
          <w:szCs w:val="23"/>
        </w:rPr>
        <w:t>и</w:t>
      </w:r>
      <w:r w:rsidR="007A756D" w:rsidRPr="00950061">
        <w:rPr>
          <w:bCs/>
          <w:sz w:val="23"/>
          <w:szCs w:val="23"/>
        </w:rPr>
        <w:t xml:space="preserve"> конференции</w:t>
      </w:r>
      <w:r w:rsidRPr="00950061">
        <w:rPr>
          <w:bCs/>
          <w:sz w:val="23"/>
          <w:szCs w:val="23"/>
        </w:rPr>
        <w:t xml:space="preserve"> для представления докладов</w:t>
      </w:r>
      <w:r w:rsidR="007A756D" w:rsidRPr="00950061">
        <w:rPr>
          <w:bCs/>
          <w:sz w:val="23"/>
          <w:szCs w:val="23"/>
        </w:rPr>
        <w:t>: русский, английский.</w:t>
      </w:r>
      <w:r w:rsidRPr="00950061">
        <w:rPr>
          <w:bCs/>
          <w:sz w:val="23"/>
          <w:szCs w:val="23"/>
        </w:rPr>
        <w:t xml:space="preserve"> </w:t>
      </w:r>
    </w:p>
    <w:p w14:paraId="73143473" w14:textId="6CAA78F8" w:rsidR="00D23570" w:rsidRPr="00950061" w:rsidRDefault="00150628" w:rsidP="00950061">
      <w:pPr>
        <w:ind w:firstLine="426"/>
        <w:jc w:val="both"/>
        <w:rPr>
          <w:sz w:val="23"/>
          <w:szCs w:val="23"/>
        </w:rPr>
      </w:pPr>
      <w:r w:rsidRPr="00950061">
        <w:rPr>
          <w:bCs/>
          <w:sz w:val="23"/>
          <w:szCs w:val="23"/>
        </w:rPr>
        <w:t xml:space="preserve">Все статьи будут проходить процедуру рецензирования и проверку на плагиат. Рецензирование проводится экспертами в соответствии с профессиональными и научными стандартами издательства IOP Publishing. </w:t>
      </w:r>
      <w:r w:rsidR="000647BF" w:rsidRPr="00950061">
        <w:rPr>
          <w:bCs/>
          <w:sz w:val="23"/>
          <w:szCs w:val="23"/>
        </w:rPr>
        <w:t>Англоязычные м</w:t>
      </w:r>
      <w:r w:rsidRPr="00950061">
        <w:rPr>
          <w:sz w:val="23"/>
          <w:szCs w:val="23"/>
        </w:rPr>
        <w:t>атериалы, прошедшие отбор и представленные очно, будут опубликованы IOP Conference Series: Materials Science and Engineering.</w:t>
      </w:r>
      <w:r w:rsidR="00BA377A" w:rsidRPr="00950061">
        <w:rPr>
          <w:sz w:val="23"/>
          <w:szCs w:val="23"/>
        </w:rPr>
        <w:t xml:space="preserve"> Подробная информация об издательстве и правилах оформления: </w:t>
      </w:r>
      <w:hyperlink r:id="rId13" w:history="1">
        <w:r w:rsidR="00BA377A" w:rsidRPr="00950061">
          <w:rPr>
            <w:rStyle w:val="a5"/>
            <w:sz w:val="23"/>
            <w:szCs w:val="23"/>
          </w:rPr>
          <w:t>https://publishingsupport.iopscience.iop.org/author-guidelines-for-conference-proceedings/</w:t>
        </w:r>
      </w:hyperlink>
      <w:r w:rsidR="00BA377A" w:rsidRPr="00950061">
        <w:rPr>
          <w:sz w:val="23"/>
          <w:szCs w:val="23"/>
        </w:rPr>
        <w:t>.</w:t>
      </w:r>
      <w:r w:rsidR="00D23570" w:rsidRPr="00950061">
        <w:rPr>
          <w:sz w:val="23"/>
          <w:szCs w:val="23"/>
        </w:rPr>
        <w:t xml:space="preserve"> </w:t>
      </w:r>
      <w:r w:rsidR="00D23570" w:rsidRPr="00950061">
        <w:rPr>
          <w:bCs/>
          <w:sz w:val="23"/>
          <w:szCs w:val="23"/>
        </w:rPr>
        <w:t>Объем статьи от 4 до 6 страниц.</w:t>
      </w:r>
      <w:r w:rsidR="00401CB5" w:rsidRPr="00950061">
        <w:rPr>
          <w:bCs/>
          <w:sz w:val="23"/>
          <w:szCs w:val="23"/>
        </w:rPr>
        <w:t xml:space="preserve"> </w:t>
      </w:r>
      <w:r w:rsidR="00401CB5" w:rsidRPr="00950061">
        <w:rPr>
          <w:sz w:val="23"/>
          <w:szCs w:val="23"/>
        </w:rPr>
        <w:t>По желанию авторов русскоязычные версии докладов будут включены в</w:t>
      </w:r>
      <w:r w:rsidR="00D23570" w:rsidRPr="00950061">
        <w:rPr>
          <w:sz w:val="23"/>
          <w:szCs w:val="23"/>
        </w:rPr>
        <w:t xml:space="preserve"> сборник материалов конференции с индексацией в РИНЦ.</w:t>
      </w:r>
    </w:p>
    <w:p w14:paraId="69AC78F5" w14:textId="211C7F68" w:rsidR="00150628" w:rsidRPr="00950061" w:rsidRDefault="00150628" w:rsidP="00950061">
      <w:pPr>
        <w:ind w:firstLine="426"/>
        <w:jc w:val="both"/>
        <w:rPr>
          <w:bCs/>
          <w:sz w:val="23"/>
          <w:szCs w:val="23"/>
        </w:rPr>
      </w:pPr>
      <w:r w:rsidRPr="00950061">
        <w:rPr>
          <w:bCs/>
          <w:sz w:val="23"/>
          <w:szCs w:val="23"/>
        </w:rPr>
        <w:t>Участникам из Российской Федерации требуется предоставить экспертное заключение об отсутствии в публикации сведений, составляющих гостайну. Участникам от Уральского Федерального университета требует</w:t>
      </w:r>
      <w:r w:rsidR="00227318" w:rsidRPr="00950061">
        <w:rPr>
          <w:bCs/>
          <w:sz w:val="23"/>
          <w:szCs w:val="23"/>
        </w:rPr>
        <w:t>ся</w:t>
      </w:r>
      <w:r w:rsidRPr="00950061">
        <w:rPr>
          <w:bCs/>
          <w:sz w:val="23"/>
          <w:szCs w:val="23"/>
        </w:rPr>
        <w:t xml:space="preserve"> оформить экспортное заключение согласно действующим инструкциям</w:t>
      </w:r>
      <w:r w:rsidR="006A2134" w:rsidRPr="00950061">
        <w:rPr>
          <w:bCs/>
          <w:sz w:val="23"/>
          <w:szCs w:val="23"/>
        </w:rPr>
        <w:t xml:space="preserve"> </w:t>
      </w:r>
      <w:hyperlink r:id="rId14" w:history="1">
        <w:r w:rsidR="006A2134" w:rsidRPr="00950061">
          <w:rPr>
            <w:rStyle w:val="a5"/>
            <w:sz w:val="23"/>
            <w:szCs w:val="23"/>
          </w:rPr>
          <w:t>https://urfu.ru/ru/science/stimul-pablik/</w:t>
        </w:r>
      </w:hyperlink>
      <w:r w:rsidRPr="00950061">
        <w:rPr>
          <w:bCs/>
          <w:sz w:val="23"/>
          <w:szCs w:val="23"/>
        </w:rPr>
        <w:t>.</w:t>
      </w:r>
    </w:p>
    <w:p w14:paraId="4A8111F4" w14:textId="2A577334" w:rsidR="00B557F4" w:rsidRDefault="00B557F4" w:rsidP="00950061">
      <w:pPr>
        <w:ind w:firstLine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Участие в конференции </w:t>
      </w:r>
      <w:r w:rsidRPr="00B557F4">
        <w:rPr>
          <w:b/>
          <w:bCs/>
          <w:sz w:val="23"/>
          <w:szCs w:val="23"/>
        </w:rPr>
        <w:t>БЕСПЛАТНОЕ</w:t>
      </w:r>
      <w:r w:rsidR="003E1DB4">
        <w:rPr>
          <w:b/>
          <w:bCs/>
          <w:sz w:val="23"/>
          <w:szCs w:val="23"/>
        </w:rPr>
        <w:t xml:space="preserve">. </w:t>
      </w:r>
      <w:r w:rsidR="003E1DB4">
        <w:rPr>
          <w:bCs/>
          <w:sz w:val="23"/>
          <w:szCs w:val="23"/>
        </w:rPr>
        <w:t>Для очных участников предусмотрено</w:t>
      </w:r>
      <w:r w:rsidRPr="00950061">
        <w:rPr>
          <w:bCs/>
          <w:sz w:val="23"/>
          <w:szCs w:val="23"/>
        </w:rPr>
        <w:t xml:space="preserve"> участие в пленарном заседании и в работе секций, кофе-брейки, экскурси</w:t>
      </w:r>
      <w:r w:rsidR="003E1DB4">
        <w:rPr>
          <w:bCs/>
          <w:sz w:val="23"/>
          <w:szCs w:val="23"/>
        </w:rPr>
        <w:t>я</w:t>
      </w:r>
      <w:r w:rsidRPr="00950061">
        <w:rPr>
          <w:bCs/>
          <w:sz w:val="23"/>
          <w:szCs w:val="23"/>
        </w:rPr>
        <w:t xml:space="preserve"> по городу, индустр</w:t>
      </w:r>
      <w:r>
        <w:rPr>
          <w:bCs/>
          <w:sz w:val="23"/>
          <w:szCs w:val="23"/>
        </w:rPr>
        <w:t>иальный тур, публикаци</w:t>
      </w:r>
      <w:r w:rsidR="003E1DB4">
        <w:rPr>
          <w:bCs/>
          <w:sz w:val="23"/>
          <w:szCs w:val="23"/>
        </w:rPr>
        <w:t>я</w:t>
      </w:r>
      <w:r>
        <w:rPr>
          <w:bCs/>
          <w:sz w:val="23"/>
          <w:szCs w:val="23"/>
        </w:rPr>
        <w:t xml:space="preserve"> в сборнике материалов конференции с индексацией в РИНЦ.</w:t>
      </w:r>
    </w:p>
    <w:p w14:paraId="4861CA7D" w14:textId="0ADFE4E2" w:rsidR="00B557F4" w:rsidRDefault="00B557F4" w:rsidP="00950061">
      <w:pPr>
        <w:ind w:firstLine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Для участников, предоставивших англоязычные материалы для опубликования в </w:t>
      </w:r>
      <w:r w:rsidRPr="00950061">
        <w:rPr>
          <w:sz w:val="23"/>
          <w:szCs w:val="23"/>
        </w:rPr>
        <w:t>IOP Conference Series: Materials Science and Engineering</w:t>
      </w:r>
      <w:r>
        <w:rPr>
          <w:bCs/>
          <w:sz w:val="23"/>
          <w:szCs w:val="23"/>
        </w:rPr>
        <w:t xml:space="preserve"> регистрационный взнос составляет 7500 руб. </w:t>
      </w:r>
      <w:r w:rsidRPr="00950061">
        <w:rPr>
          <w:bCs/>
          <w:sz w:val="23"/>
          <w:szCs w:val="23"/>
        </w:rPr>
        <w:t>Оплата производится после подтверждения включения доклада в программу конференции. Реквизиты для платежа будут высланы авторам принятых к публикации материалов.</w:t>
      </w:r>
    </w:p>
    <w:p w14:paraId="4FACE5B7" w14:textId="600AA147" w:rsidR="00B557F4" w:rsidRDefault="00B557F4" w:rsidP="00950061">
      <w:pPr>
        <w:ind w:firstLine="426"/>
        <w:jc w:val="both"/>
        <w:rPr>
          <w:bCs/>
          <w:sz w:val="23"/>
          <w:szCs w:val="23"/>
        </w:rPr>
      </w:pPr>
      <w:r w:rsidRPr="00950061">
        <w:rPr>
          <w:bCs/>
          <w:sz w:val="23"/>
          <w:szCs w:val="23"/>
        </w:rPr>
        <w:t>Регистрационный взнос не включает в себя сборы за оформление визы, проезд к месту проведения конференции, проживание и питание.</w:t>
      </w:r>
    </w:p>
    <w:p w14:paraId="0EDE1B8D" w14:textId="139962B9" w:rsidR="005A6585" w:rsidRPr="00950061" w:rsidRDefault="005A6585" w:rsidP="00950061">
      <w:pPr>
        <w:ind w:firstLine="426"/>
        <w:jc w:val="both"/>
        <w:rPr>
          <w:bCs/>
          <w:sz w:val="23"/>
          <w:szCs w:val="23"/>
        </w:rPr>
      </w:pPr>
    </w:p>
    <w:p w14:paraId="661F0FFD" w14:textId="5BA93956" w:rsidR="00646377" w:rsidRPr="00950061" w:rsidRDefault="00646377" w:rsidP="00950061">
      <w:pPr>
        <w:ind w:firstLine="426"/>
        <w:jc w:val="both"/>
        <w:rPr>
          <w:b/>
          <w:bCs/>
          <w:caps/>
          <w:sz w:val="23"/>
          <w:szCs w:val="23"/>
        </w:rPr>
      </w:pPr>
      <w:r w:rsidRPr="00950061">
        <w:rPr>
          <w:b/>
          <w:bCs/>
          <w:caps/>
          <w:sz w:val="23"/>
          <w:szCs w:val="23"/>
        </w:rPr>
        <w:t>МЕСТО ПРОВЕДЕНИЯ</w:t>
      </w:r>
    </w:p>
    <w:p w14:paraId="0609705D" w14:textId="25F3D45A" w:rsidR="00646377" w:rsidRPr="00950061" w:rsidRDefault="00401CB5" w:rsidP="00950061">
      <w:pPr>
        <w:ind w:firstLine="426"/>
        <w:jc w:val="both"/>
        <w:rPr>
          <w:caps/>
          <w:sz w:val="23"/>
          <w:szCs w:val="23"/>
        </w:rPr>
      </w:pPr>
      <w:r w:rsidRPr="00950061">
        <w:rPr>
          <w:bCs/>
          <w:sz w:val="23"/>
          <w:szCs w:val="23"/>
        </w:rPr>
        <w:t xml:space="preserve">г. Нижний Тагил, ул. Металлургов, 1, </w:t>
      </w:r>
      <w:r w:rsidR="00F324E1" w:rsidRPr="00F324E1">
        <w:rPr>
          <w:sz w:val="23"/>
          <w:szCs w:val="23"/>
        </w:rPr>
        <w:t>Центр культуры и искусства</w:t>
      </w:r>
      <w:r w:rsidR="00646377" w:rsidRPr="00950061">
        <w:rPr>
          <w:caps/>
          <w:sz w:val="23"/>
          <w:szCs w:val="23"/>
        </w:rPr>
        <w:t xml:space="preserve"> НТМК</w:t>
      </w:r>
      <w:r w:rsidRPr="00950061">
        <w:rPr>
          <w:caps/>
          <w:sz w:val="23"/>
          <w:szCs w:val="23"/>
        </w:rPr>
        <w:t>.</w:t>
      </w:r>
    </w:p>
    <w:p w14:paraId="2E24DCDB" w14:textId="77777777" w:rsidR="00646377" w:rsidRPr="00950061" w:rsidRDefault="00646377" w:rsidP="00950061">
      <w:pPr>
        <w:ind w:firstLine="426"/>
        <w:jc w:val="both"/>
        <w:rPr>
          <w:b/>
          <w:bCs/>
          <w:caps/>
          <w:sz w:val="23"/>
          <w:szCs w:val="23"/>
        </w:rPr>
      </w:pPr>
    </w:p>
    <w:p w14:paraId="1F48E202" w14:textId="7A551C1F" w:rsidR="00FD5ED1" w:rsidRPr="00950061" w:rsidRDefault="00FD5ED1" w:rsidP="00950061">
      <w:pPr>
        <w:ind w:firstLine="426"/>
        <w:jc w:val="both"/>
        <w:rPr>
          <w:b/>
          <w:bCs/>
          <w:caps/>
          <w:sz w:val="23"/>
          <w:szCs w:val="23"/>
        </w:rPr>
      </w:pPr>
      <w:r w:rsidRPr="00950061">
        <w:rPr>
          <w:b/>
          <w:bCs/>
          <w:caps/>
          <w:sz w:val="23"/>
          <w:szCs w:val="23"/>
        </w:rPr>
        <w:t>Проживание участников</w:t>
      </w:r>
    </w:p>
    <w:p w14:paraId="31DDECD2" w14:textId="11B10434" w:rsidR="002A7175" w:rsidRPr="00950061" w:rsidRDefault="002A7175" w:rsidP="00950061">
      <w:pPr>
        <w:tabs>
          <w:tab w:val="left" w:pos="426"/>
        </w:tabs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Полный список гостиниц Нижнего Тагила указан по ссылке: </w:t>
      </w:r>
      <w:hyperlink r:id="rId15" w:history="1">
        <w:r w:rsidRPr="00950061">
          <w:rPr>
            <w:rStyle w:val="a5"/>
            <w:sz w:val="23"/>
            <w:szCs w:val="23"/>
            <w:lang w:val="en-US"/>
          </w:rPr>
          <w:t>https</w:t>
        </w:r>
        <w:r w:rsidRPr="00950061">
          <w:rPr>
            <w:rStyle w:val="a5"/>
            <w:sz w:val="23"/>
            <w:szCs w:val="23"/>
          </w:rPr>
          <w:t>://</w:t>
        </w:r>
        <w:r w:rsidRPr="00950061">
          <w:rPr>
            <w:rStyle w:val="a5"/>
            <w:sz w:val="23"/>
            <w:szCs w:val="23"/>
            <w:lang w:val="en-US"/>
          </w:rPr>
          <w:t>visit</w:t>
        </w:r>
        <w:r w:rsidRPr="00950061">
          <w:rPr>
            <w:rStyle w:val="a5"/>
            <w:sz w:val="23"/>
            <w:szCs w:val="23"/>
          </w:rPr>
          <w:t>-</w:t>
        </w:r>
        <w:r w:rsidRPr="00950061">
          <w:rPr>
            <w:rStyle w:val="a5"/>
            <w:sz w:val="23"/>
            <w:szCs w:val="23"/>
            <w:lang w:val="en-US"/>
          </w:rPr>
          <w:t>tagil</w:t>
        </w:r>
        <w:r w:rsidRPr="00950061">
          <w:rPr>
            <w:rStyle w:val="a5"/>
            <w:sz w:val="23"/>
            <w:szCs w:val="23"/>
          </w:rPr>
          <w:t>.</w:t>
        </w:r>
        <w:r w:rsidRPr="00950061">
          <w:rPr>
            <w:rStyle w:val="a5"/>
            <w:sz w:val="23"/>
            <w:szCs w:val="23"/>
            <w:lang w:val="en-US"/>
          </w:rPr>
          <w:t>ru</w:t>
        </w:r>
        <w:r w:rsidRPr="00950061">
          <w:rPr>
            <w:rStyle w:val="a5"/>
            <w:sz w:val="23"/>
            <w:szCs w:val="23"/>
          </w:rPr>
          <w:t>/</w:t>
        </w:r>
        <w:r w:rsidRPr="00950061">
          <w:rPr>
            <w:rStyle w:val="a5"/>
            <w:sz w:val="23"/>
            <w:szCs w:val="23"/>
            <w:lang w:val="en-US"/>
          </w:rPr>
          <w:t>hotel</w:t>
        </w:r>
        <w:r w:rsidRPr="00950061">
          <w:rPr>
            <w:rStyle w:val="a5"/>
            <w:sz w:val="23"/>
            <w:szCs w:val="23"/>
          </w:rPr>
          <w:t>/</w:t>
        </w:r>
      </w:hyperlink>
      <w:r w:rsidR="00EE44BF" w:rsidRPr="00950061">
        <w:rPr>
          <w:rStyle w:val="a5"/>
          <w:sz w:val="23"/>
          <w:szCs w:val="23"/>
        </w:rPr>
        <w:t>.</w:t>
      </w:r>
    </w:p>
    <w:p w14:paraId="15EB6626" w14:textId="5629325E" w:rsidR="002A7175" w:rsidRPr="00950061" w:rsidRDefault="00C06375" w:rsidP="00950061">
      <w:pPr>
        <w:tabs>
          <w:tab w:val="left" w:pos="426"/>
        </w:tabs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>Организаторы могут оказать помощь в организации проживания по запросу участников.</w:t>
      </w:r>
    </w:p>
    <w:p w14:paraId="0EF3F202" w14:textId="77777777" w:rsidR="00C06375" w:rsidRPr="00950061" w:rsidRDefault="00C06375" w:rsidP="00950061">
      <w:pPr>
        <w:tabs>
          <w:tab w:val="left" w:pos="426"/>
        </w:tabs>
        <w:ind w:firstLine="426"/>
        <w:jc w:val="both"/>
        <w:rPr>
          <w:sz w:val="23"/>
          <w:szCs w:val="23"/>
        </w:rPr>
      </w:pPr>
    </w:p>
    <w:p w14:paraId="3060B9A7" w14:textId="77777777" w:rsidR="002A7175" w:rsidRPr="00950061" w:rsidRDefault="002A7175" w:rsidP="00950061">
      <w:pPr>
        <w:ind w:firstLine="426"/>
        <w:jc w:val="both"/>
        <w:rPr>
          <w:b/>
          <w:bCs/>
          <w:sz w:val="23"/>
          <w:szCs w:val="23"/>
        </w:rPr>
      </w:pPr>
      <w:r w:rsidRPr="00950061">
        <w:rPr>
          <w:b/>
          <w:bCs/>
          <w:sz w:val="23"/>
          <w:szCs w:val="23"/>
        </w:rPr>
        <w:t>КОНТАКТЫ</w:t>
      </w:r>
    </w:p>
    <w:p w14:paraId="1D9929FA" w14:textId="77777777" w:rsidR="00DB543C" w:rsidRPr="00950061" w:rsidRDefault="002A7175" w:rsidP="00950061">
      <w:pPr>
        <w:ind w:firstLine="426"/>
        <w:jc w:val="both"/>
        <w:rPr>
          <w:b/>
          <w:color w:val="1F497D" w:themeColor="text2"/>
          <w:sz w:val="23"/>
          <w:szCs w:val="23"/>
        </w:rPr>
      </w:pPr>
      <w:r w:rsidRPr="00950061">
        <w:rPr>
          <w:sz w:val="23"/>
          <w:szCs w:val="23"/>
        </w:rPr>
        <w:t xml:space="preserve">Полная информация о конференции представлена на сайте </w:t>
      </w:r>
      <w:r w:rsidR="00682AA2" w:rsidRPr="00950061">
        <w:rPr>
          <w:b/>
          <w:color w:val="1F497D" w:themeColor="text2"/>
          <w:sz w:val="23"/>
          <w:szCs w:val="23"/>
          <w:lang w:val="en-US"/>
        </w:rPr>
        <w:t>icimm</w:t>
      </w:r>
      <w:r w:rsidR="00682AA2" w:rsidRPr="00950061">
        <w:rPr>
          <w:b/>
          <w:color w:val="1F497D" w:themeColor="text2"/>
          <w:sz w:val="23"/>
          <w:szCs w:val="23"/>
        </w:rPr>
        <w:t>.</w:t>
      </w:r>
      <w:r w:rsidR="00682AA2" w:rsidRPr="00950061">
        <w:rPr>
          <w:b/>
          <w:color w:val="1F497D" w:themeColor="text2"/>
          <w:sz w:val="23"/>
          <w:szCs w:val="23"/>
          <w:lang w:val="en-US"/>
        </w:rPr>
        <w:t>ntiustu</w:t>
      </w:r>
      <w:r w:rsidR="00682AA2" w:rsidRPr="00950061">
        <w:rPr>
          <w:b/>
          <w:color w:val="1F497D" w:themeColor="text2"/>
          <w:sz w:val="23"/>
          <w:szCs w:val="23"/>
        </w:rPr>
        <w:t>.</w:t>
      </w:r>
      <w:r w:rsidR="00682AA2" w:rsidRPr="00950061">
        <w:rPr>
          <w:b/>
          <w:color w:val="1F497D" w:themeColor="text2"/>
          <w:sz w:val="23"/>
          <w:szCs w:val="23"/>
          <w:lang w:val="en-US"/>
        </w:rPr>
        <w:t>ru</w:t>
      </w:r>
      <w:r w:rsidR="00682AA2" w:rsidRPr="00950061">
        <w:rPr>
          <w:b/>
          <w:color w:val="1F497D" w:themeColor="text2"/>
          <w:sz w:val="23"/>
          <w:szCs w:val="23"/>
        </w:rPr>
        <w:t xml:space="preserve">. </w:t>
      </w:r>
    </w:p>
    <w:p w14:paraId="7C779F34" w14:textId="5D3F310A" w:rsidR="00B143A6" w:rsidRPr="00950061" w:rsidRDefault="002A7175" w:rsidP="00950061">
      <w:pPr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По возникающим вопросам просим обращаться по электронной почте </w:t>
      </w:r>
      <w:hyperlink r:id="rId16" w:history="1">
        <w:r w:rsidRPr="00950061">
          <w:rPr>
            <w:rStyle w:val="a5"/>
            <w:sz w:val="23"/>
            <w:szCs w:val="23"/>
            <w:u w:val="none"/>
            <w:lang w:val="en-US"/>
          </w:rPr>
          <w:t>conf</w:t>
        </w:r>
        <w:r w:rsidRPr="00950061">
          <w:rPr>
            <w:rStyle w:val="a5"/>
            <w:sz w:val="23"/>
            <w:szCs w:val="23"/>
            <w:u w:val="none"/>
          </w:rPr>
          <w:t>_</w:t>
        </w:r>
        <w:r w:rsidRPr="00950061">
          <w:rPr>
            <w:rStyle w:val="a5"/>
            <w:sz w:val="23"/>
            <w:szCs w:val="23"/>
            <w:u w:val="none"/>
            <w:lang w:val="en-US"/>
          </w:rPr>
          <w:t>nti</w:t>
        </w:r>
        <w:r w:rsidRPr="00950061">
          <w:rPr>
            <w:rStyle w:val="a5"/>
            <w:sz w:val="23"/>
            <w:szCs w:val="23"/>
            <w:u w:val="none"/>
          </w:rPr>
          <w:t>@</w:t>
        </w:r>
        <w:r w:rsidRPr="00950061">
          <w:rPr>
            <w:rStyle w:val="a5"/>
            <w:sz w:val="23"/>
            <w:szCs w:val="23"/>
            <w:u w:val="none"/>
            <w:lang w:val="en-US"/>
          </w:rPr>
          <w:t>urfu</w:t>
        </w:r>
        <w:r w:rsidRPr="00950061">
          <w:rPr>
            <w:rStyle w:val="a5"/>
            <w:sz w:val="23"/>
            <w:szCs w:val="23"/>
            <w:u w:val="none"/>
          </w:rPr>
          <w:t>.</w:t>
        </w:r>
        <w:r w:rsidRPr="00950061">
          <w:rPr>
            <w:rStyle w:val="a5"/>
            <w:sz w:val="23"/>
            <w:szCs w:val="23"/>
            <w:u w:val="none"/>
            <w:lang w:val="en-US"/>
          </w:rPr>
          <w:t>ru</w:t>
        </w:r>
      </w:hyperlink>
      <w:r w:rsidRPr="00950061">
        <w:rPr>
          <w:sz w:val="23"/>
          <w:szCs w:val="23"/>
        </w:rPr>
        <w:t xml:space="preserve"> </w:t>
      </w:r>
      <w:r w:rsidR="007D7E89" w:rsidRPr="00950061">
        <w:rPr>
          <w:sz w:val="23"/>
          <w:szCs w:val="23"/>
        </w:rPr>
        <w:t>–</w:t>
      </w:r>
      <w:r w:rsidRPr="00950061">
        <w:rPr>
          <w:sz w:val="23"/>
          <w:szCs w:val="23"/>
        </w:rPr>
        <w:t xml:space="preserve"> секретарь конференции Татьяна Николаевна Андреева</w:t>
      </w:r>
      <w:r w:rsidR="00D1559B" w:rsidRPr="00950061">
        <w:rPr>
          <w:sz w:val="23"/>
          <w:szCs w:val="23"/>
        </w:rPr>
        <w:t>.</w:t>
      </w:r>
    </w:p>
    <w:p w14:paraId="503D55B7" w14:textId="012435CB" w:rsidR="004D163B" w:rsidRPr="00950061" w:rsidRDefault="004359F6" w:rsidP="00950061">
      <w:pPr>
        <w:ind w:firstLine="426"/>
        <w:jc w:val="both"/>
        <w:rPr>
          <w:sz w:val="23"/>
          <w:szCs w:val="23"/>
        </w:rPr>
      </w:pPr>
      <w:r w:rsidRPr="00950061">
        <w:rPr>
          <w:sz w:val="23"/>
          <w:szCs w:val="23"/>
        </w:rPr>
        <w:t xml:space="preserve">Контактное лицо от АО «ЕВРАЗ-НТМК» </w:t>
      </w:r>
      <w:r w:rsidR="007D7E89" w:rsidRPr="00950061">
        <w:rPr>
          <w:sz w:val="23"/>
          <w:szCs w:val="23"/>
        </w:rPr>
        <w:t>–</w:t>
      </w:r>
      <w:r w:rsidRPr="00950061">
        <w:rPr>
          <w:sz w:val="23"/>
          <w:szCs w:val="23"/>
        </w:rPr>
        <w:t xml:space="preserve"> </w:t>
      </w:r>
      <w:r w:rsidR="003C2C6B" w:rsidRPr="00950061">
        <w:rPr>
          <w:sz w:val="23"/>
          <w:szCs w:val="23"/>
        </w:rPr>
        <w:t xml:space="preserve">Бальян Владимир Жоржевич +7(3435) 491632 начальник бюро по управлению интеллектуальной собственностью, </w:t>
      </w:r>
      <w:hyperlink r:id="rId17" w:history="1">
        <w:r w:rsidR="00231564" w:rsidRPr="00950061">
          <w:rPr>
            <w:rStyle w:val="a5"/>
            <w:sz w:val="23"/>
            <w:szCs w:val="23"/>
            <w:u w:val="none"/>
          </w:rPr>
          <w:t>vladimir.balyan@evraz.com</w:t>
        </w:r>
      </w:hyperlink>
      <w:r w:rsidR="00231564" w:rsidRPr="00950061">
        <w:rPr>
          <w:sz w:val="23"/>
          <w:szCs w:val="23"/>
        </w:rPr>
        <w:t>.</w:t>
      </w:r>
    </w:p>
    <w:sectPr w:rsidR="004D163B" w:rsidRPr="00950061" w:rsidSect="00F80C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D5EC4" w14:textId="77777777" w:rsidR="00393858" w:rsidRDefault="00393858" w:rsidP="00B556C4">
      <w:r>
        <w:separator/>
      </w:r>
    </w:p>
  </w:endnote>
  <w:endnote w:type="continuationSeparator" w:id="0">
    <w:p w14:paraId="3206EAFB" w14:textId="77777777" w:rsidR="00393858" w:rsidRDefault="00393858" w:rsidP="00B5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7A11D" w14:textId="77777777" w:rsidR="00393858" w:rsidRDefault="00393858" w:rsidP="00B556C4">
      <w:r>
        <w:separator/>
      </w:r>
    </w:p>
  </w:footnote>
  <w:footnote w:type="continuationSeparator" w:id="0">
    <w:p w14:paraId="3A89E38A" w14:textId="77777777" w:rsidR="00393858" w:rsidRDefault="00393858" w:rsidP="00B5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/>
      </w:rPr>
    </w:lvl>
  </w:abstractNum>
  <w:abstractNum w:abstractNumId="1">
    <w:nsid w:val="0A336907"/>
    <w:multiLevelType w:val="hybridMultilevel"/>
    <w:tmpl w:val="8FEA7C1C"/>
    <w:lvl w:ilvl="0" w:tplc="E870D14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285454B4"/>
    <w:multiLevelType w:val="hybridMultilevel"/>
    <w:tmpl w:val="84B0C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A61CD"/>
    <w:multiLevelType w:val="hybridMultilevel"/>
    <w:tmpl w:val="2C5A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C14A0"/>
    <w:multiLevelType w:val="multilevel"/>
    <w:tmpl w:val="6476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9038B"/>
    <w:multiLevelType w:val="multilevel"/>
    <w:tmpl w:val="4F665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BC1155F"/>
    <w:multiLevelType w:val="hybridMultilevel"/>
    <w:tmpl w:val="0C989DD8"/>
    <w:lvl w:ilvl="0" w:tplc="DBF295F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F834CE"/>
    <w:multiLevelType w:val="hybridMultilevel"/>
    <w:tmpl w:val="F6F6E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80D6B"/>
    <w:multiLevelType w:val="hybridMultilevel"/>
    <w:tmpl w:val="F3FE1748"/>
    <w:lvl w:ilvl="0" w:tplc="DBF295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8CA"/>
    <w:rsid w:val="00032C5B"/>
    <w:rsid w:val="000361D7"/>
    <w:rsid w:val="0004347D"/>
    <w:rsid w:val="00061FB0"/>
    <w:rsid w:val="000647BF"/>
    <w:rsid w:val="000718A5"/>
    <w:rsid w:val="00071B15"/>
    <w:rsid w:val="00096262"/>
    <w:rsid w:val="000C0B07"/>
    <w:rsid w:val="000C2C7C"/>
    <w:rsid w:val="000C3F66"/>
    <w:rsid w:val="000C6A52"/>
    <w:rsid w:val="000D5A94"/>
    <w:rsid w:val="000E2E48"/>
    <w:rsid w:val="000F0780"/>
    <w:rsid w:val="0010517A"/>
    <w:rsid w:val="0011709E"/>
    <w:rsid w:val="0012132C"/>
    <w:rsid w:val="00144CD4"/>
    <w:rsid w:val="00150628"/>
    <w:rsid w:val="0015766B"/>
    <w:rsid w:val="00175C39"/>
    <w:rsid w:val="0017772D"/>
    <w:rsid w:val="001A111F"/>
    <w:rsid w:val="001B26AE"/>
    <w:rsid w:val="001C1F40"/>
    <w:rsid w:val="001C4BC1"/>
    <w:rsid w:val="001D7B60"/>
    <w:rsid w:val="001E3459"/>
    <w:rsid w:val="001F2C24"/>
    <w:rsid w:val="0020048F"/>
    <w:rsid w:val="00227318"/>
    <w:rsid w:val="00231564"/>
    <w:rsid w:val="0025720A"/>
    <w:rsid w:val="00295437"/>
    <w:rsid w:val="002A7175"/>
    <w:rsid w:val="0030020D"/>
    <w:rsid w:val="00305A74"/>
    <w:rsid w:val="003145F8"/>
    <w:rsid w:val="0032569E"/>
    <w:rsid w:val="00330E5F"/>
    <w:rsid w:val="003328F9"/>
    <w:rsid w:val="0034501C"/>
    <w:rsid w:val="00356FE4"/>
    <w:rsid w:val="003844E5"/>
    <w:rsid w:val="00393858"/>
    <w:rsid w:val="003A13D8"/>
    <w:rsid w:val="003C16FC"/>
    <w:rsid w:val="003C2C6B"/>
    <w:rsid w:val="003D2442"/>
    <w:rsid w:val="003E0A9C"/>
    <w:rsid w:val="003E1DB4"/>
    <w:rsid w:val="003E5389"/>
    <w:rsid w:val="003E6ABA"/>
    <w:rsid w:val="00401CB5"/>
    <w:rsid w:val="00402AE4"/>
    <w:rsid w:val="004233F7"/>
    <w:rsid w:val="00432E39"/>
    <w:rsid w:val="004359F6"/>
    <w:rsid w:val="00445E4A"/>
    <w:rsid w:val="004538F7"/>
    <w:rsid w:val="004605FE"/>
    <w:rsid w:val="004926BC"/>
    <w:rsid w:val="004A218E"/>
    <w:rsid w:val="004A3300"/>
    <w:rsid w:val="004C60E2"/>
    <w:rsid w:val="004C63BB"/>
    <w:rsid w:val="004D163B"/>
    <w:rsid w:val="004F3798"/>
    <w:rsid w:val="00501A82"/>
    <w:rsid w:val="00506E24"/>
    <w:rsid w:val="0051031C"/>
    <w:rsid w:val="005313D3"/>
    <w:rsid w:val="00532A2D"/>
    <w:rsid w:val="00572762"/>
    <w:rsid w:val="00586421"/>
    <w:rsid w:val="005A6585"/>
    <w:rsid w:val="005A7322"/>
    <w:rsid w:val="005B578B"/>
    <w:rsid w:val="005B58EE"/>
    <w:rsid w:val="005B6DF7"/>
    <w:rsid w:val="005C347F"/>
    <w:rsid w:val="005E2BF0"/>
    <w:rsid w:val="00634224"/>
    <w:rsid w:val="00634DEC"/>
    <w:rsid w:val="00646377"/>
    <w:rsid w:val="006651E2"/>
    <w:rsid w:val="00673235"/>
    <w:rsid w:val="00675380"/>
    <w:rsid w:val="00682705"/>
    <w:rsid w:val="00682AA2"/>
    <w:rsid w:val="006A1D54"/>
    <w:rsid w:val="006A2134"/>
    <w:rsid w:val="006D30D1"/>
    <w:rsid w:val="006F495A"/>
    <w:rsid w:val="006F7410"/>
    <w:rsid w:val="0073695F"/>
    <w:rsid w:val="007377AD"/>
    <w:rsid w:val="00737811"/>
    <w:rsid w:val="00744E4E"/>
    <w:rsid w:val="007656E3"/>
    <w:rsid w:val="00766E64"/>
    <w:rsid w:val="0079424F"/>
    <w:rsid w:val="0079747E"/>
    <w:rsid w:val="007A0295"/>
    <w:rsid w:val="007A756D"/>
    <w:rsid w:val="007D7E89"/>
    <w:rsid w:val="00800B57"/>
    <w:rsid w:val="00824040"/>
    <w:rsid w:val="00867FC3"/>
    <w:rsid w:val="00892A87"/>
    <w:rsid w:val="008936DB"/>
    <w:rsid w:val="008D14F1"/>
    <w:rsid w:val="008D548B"/>
    <w:rsid w:val="008F1DC8"/>
    <w:rsid w:val="00915BB4"/>
    <w:rsid w:val="00923458"/>
    <w:rsid w:val="00931B92"/>
    <w:rsid w:val="009418CC"/>
    <w:rsid w:val="00941F22"/>
    <w:rsid w:val="009477CE"/>
    <w:rsid w:val="00950061"/>
    <w:rsid w:val="009500FB"/>
    <w:rsid w:val="009579C0"/>
    <w:rsid w:val="0096559F"/>
    <w:rsid w:val="00982488"/>
    <w:rsid w:val="009B11E2"/>
    <w:rsid w:val="009B451E"/>
    <w:rsid w:val="009C6498"/>
    <w:rsid w:val="009D6100"/>
    <w:rsid w:val="009E56B1"/>
    <w:rsid w:val="009F45FA"/>
    <w:rsid w:val="009F5965"/>
    <w:rsid w:val="00A0604E"/>
    <w:rsid w:val="00A33686"/>
    <w:rsid w:val="00A37EB0"/>
    <w:rsid w:val="00A520AC"/>
    <w:rsid w:val="00A55892"/>
    <w:rsid w:val="00A70AFC"/>
    <w:rsid w:val="00A740BC"/>
    <w:rsid w:val="00A77F4B"/>
    <w:rsid w:val="00AA294D"/>
    <w:rsid w:val="00AA5B53"/>
    <w:rsid w:val="00AA7691"/>
    <w:rsid w:val="00AB5E16"/>
    <w:rsid w:val="00AB7CB5"/>
    <w:rsid w:val="00AC7CB9"/>
    <w:rsid w:val="00AD14A6"/>
    <w:rsid w:val="00AD3EF5"/>
    <w:rsid w:val="00AD4AED"/>
    <w:rsid w:val="00AE48CA"/>
    <w:rsid w:val="00AE6111"/>
    <w:rsid w:val="00B07700"/>
    <w:rsid w:val="00B13729"/>
    <w:rsid w:val="00B143A6"/>
    <w:rsid w:val="00B17C74"/>
    <w:rsid w:val="00B24943"/>
    <w:rsid w:val="00B25A61"/>
    <w:rsid w:val="00B33318"/>
    <w:rsid w:val="00B51560"/>
    <w:rsid w:val="00B52B44"/>
    <w:rsid w:val="00B556C4"/>
    <w:rsid w:val="00B557F4"/>
    <w:rsid w:val="00B56F08"/>
    <w:rsid w:val="00B63D41"/>
    <w:rsid w:val="00B65F3E"/>
    <w:rsid w:val="00B7222C"/>
    <w:rsid w:val="00B9382B"/>
    <w:rsid w:val="00BA1B5D"/>
    <w:rsid w:val="00BA377A"/>
    <w:rsid w:val="00BD16A7"/>
    <w:rsid w:val="00C06375"/>
    <w:rsid w:val="00C06B65"/>
    <w:rsid w:val="00C110CF"/>
    <w:rsid w:val="00C179A4"/>
    <w:rsid w:val="00C217CE"/>
    <w:rsid w:val="00C601E8"/>
    <w:rsid w:val="00C715FB"/>
    <w:rsid w:val="00CA4DAE"/>
    <w:rsid w:val="00CA79E4"/>
    <w:rsid w:val="00CB0761"/>
    <w:rsid w:val="00CF00F4"/>
    <w:rsid w:val="00D1559B"/>
    <w:rsid w:val="00D16DB4"/>
    <w:rsid w:val="00D17DDC"/>
    <w:rsid w:val="00D23570"/>
    <w:rsid w:val="00D303AE"/>
    <w:rsid w:val="00D344C5"/>
    <w:rsid w:val="00D45274"/>
    <w:rsid w:val="00D67609"/>
    <w:rsid w:val="00D844FE"/>
    <w:rsid w:val="00D85A8D"/>
    <w:rsid w:val="00D92C07"/>
    <w:rsid w:val="00D96178"/>
    <w:rsid w:val="00DB543C"/>
    <w:rsid w:val="00DB7BDC"/>
    <w:rsid w:val="00DC3690"/>
    <w:rsid w:val="00DC7250"/>
    <w:rsid w:val="00DD5B10"/>
    <w:rsid w:val="00DF24BB"/>
    <w:rsid w:val="00E12A0F"/>
    <w:rsid w:val="00E24F9D"/>
    <w:rsid w:val="00E3726F"/>
    <w:rsid w:val="00E3742D"/>
    <w:rsid w:val="00E52EB2"/>
    <w:rsid w:val="00E53C1E"/>
    <w:rsid w:val="00E77EB6"/>
    <w:rsid w:val="00E8074D"/>
    <w:rsid w:val="00EA04EF"/>
    <w:rsid w:val="00EC3940"/>
    <w:rsid w:val="00EE264F"/>
    <w:rsid w:val="00EE44BF"/>
    <w:rsid w:val="00EF64FD"/>
    <w:rsid w:val="00F10298"/>
    <w:rsid w:val="00F14F55"/>
    <w:rsid w:val="00F266AD"/>
    <w:rsid w:val="00F324E1"/>
    <w:rsid w:val="00F475B7"/>
    <w:rsid w:val="00F503DE"/>
    <w:rsid w:val="00F6734F"/>
    <w:rsid w:val="00F712CF"/>
    <w:rsid w:val="00F73047"/>
    <w:rsid w:val="00F80C05"/>
    <w:rsid w:val="00F9491B"/>
    <w:rsid w:val="00F95EE9"/>
    <w:rsid w:val="00F96B44"/>
    <w:rsid w:val="00FA25ED"/>
    <w:rsid w:val="00FD5ED1"/>
    <w:rsid w:val="00FF2E2C"/>
    <w:rsid w:val="00FF64D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F8963"/>
  <w15:docId w15:val="{08B92E4F-6365-45E3-B1DA-9CEBE2F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900" w:hanging="900"/>
    </w:pPr>
  </w:style>
  <w:style w:type="paragraph" w:styleId="30">
    <w:name w:val="Body Text Indent 3"/>
    <w:basedOn w:val="a"/>
    <w:semiHidden/>
    <w:pPr>
      <w:ind w:left="1152" w:hanging="1152"/>
    </w:p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9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79C0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F95EE9"/>
    <w:rPr>
      <w:b/>
      <w:bCs/>
    </w:rPr>
  </w:style>
  <w:style w:type="paragraph" w:styleId="aa">
    <w:name w:val="Normal (Web)"/>
    <w:basedOn w:val="a"/>
    <w:uiPriority w:val="99"/>
    <w:unhideWhenUsed/>
    <w:rsid w:val="00DF24B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F24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556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6C4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6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6C4"/>
    <w:rPr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D5ED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D5ED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D5ED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5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5A8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217CE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F8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ublishingsupport.iopscience.iop.org/author-guidelines-for-conference-proceeding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_nti@urfu.ru" TargetMode="External"/><Relationship Id="rId17" Type="http://schemas.openxmlformats.org/officeDocument/2006/relationships/hyperlink" Target="mailto:vladimir.balyan@evraz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_nti@urf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HkXTzBTxr4BKC4XV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it-tagil.ru/hotel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rfu.ru/ru/science/stimul-pabl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2689-83ED-4056-98DD-E7C5FECE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технический университета-УПИ</vt:lpstr>
    </vt:vector>
  </TitlesOfParts>
  <Company>SPecialiST RePack</Company>
  <LinksUpToDate>false</LinksUpToDate>
  <CharactersWithSpaces>6127</CharactersWithSpaces>
  <SharedDoc>false</SharedDoc>
  <HLinks>
    <vt:vector size="42" baseType="variant">
      <vt:variant>
        <vt:i4>7405689</vt:i4>
      </vt:variant>
      <vt:variant>
        <vt:i4>27</vt:i4>
      </vt:variant>
      <vt:variant>
        <vt:i4>0</vt:i4>
      </vt:variant>
      <vt:variant>
        <vt:i4>5</vt:i4>
      </vt:variant>
      <vt:variant>
        <vt:lpwstr>mailto:conf_nti@urfu.ru</vt:lpwstr>
      </vt:variant>
      <vt:variant>
        <vt:lpwstr/>
      </vt:variant>
      <vt:variant>
        <vt:i4>4128778</vt:i4>
      </vt:variant>
      <vt:variant>
        <vt:i4>15</vt:i4>
      </vt:variant>
      <vt:variant>
        <vt:i4>0</vt:i4>
      </vt:variant>
      <vt:variant>
        <vt:i4>5</vt:i4>
      </vt:variant>
      <vt:variant>
        <vt:lpwstr>mailto:nti@ustu.ru</vt:lpwstr>
      </vt:variant>
      <vt:variant>
        <vt:lpwstr/>
      </vt:variant>
      <vt:variant>
        <vt:i4>7405689</vt:i4>
      </vt:variant>
      <vt:variant>
        <vt:i4>12</vt:i4>
      </vt:variant>
      <vt:variant>
        <vt:i4>0</vt:i4>
      </vt:variant>
      <vt:variant>
        <vt:i4>5</vt:i4>
      </vt:variant>
      <vt:variant>
        <vt:lpwstr>mailto:conf_nti@urfu.ru</vt:lpwstr>
      </vt:variant>
      <vt:variant>
        <vt:lpwstr/>
      </vt:variant>
      <vt:variant>
        <vt:i4>2162798</vt:i4>
      </vt:variant>
      <vt:variant>
        <vt:i4>9</vt:i4>
      </vt:variant>
      <vt:variant>
        <vt:i4>0</vt:i4>
      </vt:variant>
      <vt:variant>
        <vt:i4>5</vt:i4>
      </vt:variant>
      <vt:variant>
        <vt:lpwstr>http://www.parkinn.ru/hotel-nizhny-tagil.ru</vt:lpwstr>
      </vt:variant>
      <vt:variant>
        <vt:lpwstr/>
      </vt:variant>
      <vt:variant>
        <vt:i4>327770</vt:i4>
      </vt:variant>
      <vt:variant>
        <vt:i4>6</vt:i4>
      </vt:variant>
      <vt:variant>
        <vt:i4>0</vt:i4>
      </vt:variant>
      <vt:variant>
        <vt:i4>5</vt:i4>
      </vt:variant>
      <vt:variant>
        <vt:lpwstr>http://www.tagilhotel.ru/</vt:lpwstr>
      </vt:variant>
      <vt:variant>
        <vt:lpwstr/>
      </vt:variant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mailto:conf_nti@urfu.ru</vt:lpwstr>
      </vt:variant>
      <vt:variant>
        <vt:lpwstr/>
      </vt:variant>
      <vt:variant>
        <vt:i4>7405689</vt:i4>
      </vt:variant>
      <vt:variant>
        <vt:i4>0</vt:i4>
      </vt:variant>
      <vt:variant>
        <vt:i4>0</vt:i4>
      </vt:variant>
      <vt:variant>
        <vt:i4>5</vt:i4>
      </vt:variant>
      <vt:variant>
        <vt:lpwstr>mailto:conf_nti@urfu.ru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технический университета-УПИ</dc:title>
  <dc:creator>Пыстогов Андрей Анатольевич</dc:creator>
  <cp:lastModifiedBy>Пионткевич Марина Владимировна</cp:lastModifiedBy>
  <cp:revision>100</cp:revision>
  <cp:lastPrinted>2020-02-19T07:46:00Z</cp:lastPrinted>
  <dcterms:created xsi:type="dcterms:W3CDTF">2020-01-18T09:34:00Z</dcterms:created>
  <dcterms:modified xsi:type="dcterms:W3CDTF">2020-02-19T07:46:00Z</dcterms:modified>
</cp:coreProperties>
</file>