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2A" w:rsidRPr="00AD47D7" w:rsidRDefault="00AD47D7" w:rsidP="00F2232A">
      <w:pPr>
        <w:jc w:val="center"/>
        <w:rPr>
          <w:b/>
          <w:sz w:val="36"/>
          <w:szCs w:val="28"/>
        </w:rPr>
      </w:pPr>
      <w:r w:rsidRPr="00AD47D7">
        <w:rPr>
          <w:b/>
          <w:sz w:val="28"/>
        </w:rPr>
        <w:t>УПРАВЛЕНИЕ КОНФЛИКТАМИ</w:t>
      </w:r>
    </w:p>
    <w:p w:rsidR="00F2232A" w:rsidRPr="006824B8" w:rsidRDefault="00F2232A" w:rsidP="00A71AE0">
      <w:pPr>
        <w:ind w:firstLine="567"/>
        <w:jc w:val="center"/>
        <w:rPr>
          <w:b/>
          <w:color w:val="auto"/>
        </w:rPr>
      </w:pPr>
    </w:p>
    <w:p w:rsidR="00A71AE0" w:rsidRPr="00F564EE" w:rsidRDefault="00A71AE0" w:rsidP="00A71AE0">
      <w:pPr>
        <w:ind w:firstLine="567"/>
        <w:jc w:val="both"/>
        <w:rPr>
          <w:color w:val="auto"/>
        </w:rPr>
      </w:pPr>
      <w:r w:rsidRPr="00F564EE">
        <w:rPr>
          <w:color w:val="auto"/>
        </w:rPr>
        <w:t>Модуль «</w:t>
      </w:r>
      <w:r>
        <w:rPr>
          <w:color w:val="auto"/>
        </w:rPr>
        <w:t>Управление конфликтами</w:t>
      </w:r>
      <w:r w:rsidRPr="00F564EE">
        <w:rPr>
          <w:color w:val="auto"/>
        </w:rPr>
        <w:t>» включает в себя одну дисциплину –</w:t>
      </w:r>
      <w:r w:rsidRPr="00F564EE">
        <w:rPr>
          <w:i/>
          <w:color w:val="auto"/>
        </w:rPr>
        <w:t xml:space="preserve"> </w:t>
      </w:r>
      <w:r w:rsidRPr="00F564EE">
        <w:rPr>
          <w:color w:val="auto"/>
        </w:rPr>
        <w:t>«</w:t>
      </w:r>
      <w:r w:rsidRPr="00F564EE">
        <w:rPr>
          <w:bCs/>
          <w:color w:val="auto"/>
        </w:rPr>
        <w:t>Управление конфликтами</w:t>
      </w:r>
      <w:r w:rsidRPr="00F564EE">
        <w:rPr>
          <w:color w:val="auto"/>
        </w:rPr>
        <w:t xml:space="preserve">», входящую в </w:t>
      </w:r>
      <w:r>
        <w:rPr>
          <w:color w:val="auto"/>
        </w:rPr>
        <w:t xml:space="preserve">факультативную </w:t>
      </w:r>
      <w:r w:rsidRPr="00F564EE">
        <w:rPr>
          <w:color w:val="auto"/>
        </w:rPr>
        <w:t xml:space="preserve">часть образовательной программы. Содержание модуля носит междисциплинарный характер. Дисциплина модуля имеет основные разделы, </w:t>
      </w:r>
      <w:r>
        <w:rPr>
          <w:color w:val="auto"/>
        </w:rPr>
        <w:t>совпадающие</w:t>
      </w:r>
      <w:r w:rsidRPr="00F564EE">
        <w:rPr>
          <w:color w:val="auto"/>
        </w:rPr>
        <w:t xml:space="preserve"> по содержанию практически для всех направлений подготовки. </w:t>
      </w:r>
      <w:r w:rsidRPr="00F564EE">
        <w:rPr>
          <w:bCs/>
        </w:rPr>
        <w:t xml:space="preserve"> </w:t>
      </w:r>
    </w:p>
    <w:p w:rsidR="00A71AE0" w:rsidRPr="00F564EE" w:rsidRDefault="00A71AE0" w:rsidP="00A71AE0">
      <w:pPr>
        <w:ind w:firstLine="567"/>
        <w:jc w:val="both"/>
        <w:rPr>
          <w:color w:val="auto"/>
          <w:shd w:val="clear" w:color="auto" w:fill="FFFFFF"/>
        </w:rPr>
      </w:pPr>
      <w:r w:rsidRPr="00F564EE">
        <w:rPr>
          <w:color w:val="auto"/>
          <w:shd w:val="clear" w:color="auto" w:fill="FFFFFF"/>
        </w:rPr>
        <w:t>Для освоения программы модуля требуются знания по курсу «</w:t>
      </w:r>
      <w:r>
        <w:rPr>
          <w:color w:val="auto"/>
          <w:shd w:val="clear" w:color="auto" w:fill="FFFFFF"/>
        </w:rPr>
        <w:t>Практика эффективной коммуникации</w:t>
      </w:r>
      <w:r w:rsidRPr="00F564EE">
        <w:rPr>
          <w:color w:val="auto"/>
          <w:shd w:val="clear" w:color="auto" w:fill="FFFFFF"/>
        </w:rPr>
        <w:t>»</w:t>
      </w:r>
      <w:r>
        <w:rPr>
          <w:color w:val="auto"/>
          <w:shd w:val="clear" w:color="auto" w:fill="FFFFFF"/>
        </w:rPr>
        <w:t xml:space="preserve">, «Экономика, организация и управление предприятием». </w:t>
      </w:r>
    </w:p>
    <w:p w:rsidR="00A71AE0" w:rsidRPr="00F564EE" w:rsidRDefault="00A71AE0" w:rsidP="00A71AE0">
      <w:pPr>
        <w:ind w:firstLine="567"/>
        <w:jc w:val="both"/>
        <w:rPr>
          <w:b/>
        </w:rPr>
      </w:pPr>
      <w:r w:rsidRPr="00A71AE0">
        <w:rPr>
          <w:bCs/>
        </w:rPr>
        <w:t>Дисциплина «Управление конфликтами»</w:t>
      </w:r>
      <w:r>
        <w:rPr>
          <w:bCs/>
        </w:rPr>
        <w:t>.</w:t>
      </w:r>
      <w:bookmarkStart w:id="0" w:name="_GoBack"/>
      <w:bookmarkEnd w:id="0"/>
      <w:r w:rsidRPr="00A71AE0">
        <w:rPr>
          <w:bCs/>
        </w:rPr>
        <w:t xml:space="preserve"> </w:t>
      </w:r>
      <w:r w:rsidRPr="00F564EE">
        <w:t>Цель изучения дисциплины «Управление конфликтами» состоит в формировании у студентов современных знаний о подходах к определению сущности конфликтов и управления конфликтами, а также способности управлять конфликтом на разных уровня</w:t>
      </w:r>
      <w:r>
        <w:t xml:space="preserve">х. </w:t>
      </w:r>
      <w:r w:rsidRPr="00F564EE">
        <w:t>Факультатив создает условия для самоопределения личности, ее самореализации.</w:t>
      </w:r>
    </w:p>
    <w:p w:rsidR="00A71AE0" w:rsidRPr="00F564EE" w:rsidRDefault="00A71AE0" w:rsidP="00A71AE0">
      <w:pPr>
        <w:ind w:firstLine="567"/>
        <w:jc w:val="both"/>
      </w:pPr>
      <w:r w:rsidRPr="00F564EE">
        <w:t xml:space="preserve">Для модуля «Управление конфликтами» предусмотрены традиционная и смешанная обучения. На практических занятиях в традиционной и смешанной формах используются современные образовательные технологии: проблемного обучения, проектная и командная работа, </w:t>
      </w:r>
      <w:r w:rsidRPr="00F564EE">
        <w:rPr>
          <w:lang w:val="en-US"/>
        </w:rPr>
        <w:t>case</w:t>
      </w:r>
      <w:r w:rsidRPr="00F564EE">
        <w:t>-</w:t>
      </w:r>
      <w:r w:rsidRPr="00F564EE">
        <w:rPr>
          <w:lang w:val="en-US"/>
        </w:rPr>
        <w:t>studies</w:t>
      </w:r>
      <w:r w:rsidRPr="00F564EE">
        <w:t xml:space="preserve">, </w:t>
      </w:r>
      <w:proofErr w:type="spellStart"/>
      <w:r w:rsidRPr="00F564EE">
        <w:t>геймификация</w:t>
      </w:r>
      <w:proofErr w:type="spellEnd"/>
      <w:r w:rsidRPr="00F564EE">
        <w:t xml:space="preserve"> учебного процесса, дебаты, привлекаются современные электронные информационные ресурсы и образовательные порталы в сети «Интернет».</w:t>
      </w:r>
    </w:p>
    <w:p w:rsidR="006E0DF6" w:rsidRDefault="00A71AE0" w:rsidP="00A71AE0">
      <w:pPr>
        <w:ind w:firstLine="567"/>
        <w:jc w:val="both"/>
      </w:pPr>
      <w:r w:rsidRPr="00F564EE">
        <w:t>Модуль способствуют формированию у студентов: способности использовать полученные знания и навыки в социальной практике; способности самостоятельно решать конкретные задачи и цели в практической деятельности; способности работать в коллективе.</w:t>
      </w:r>
    </w:p>
    <w:sectPr w:rsidR="006E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5"/>
    <w:lvl w:ilvl="0">
      <w:start w:val="3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0000003"/>
    <w:multiLevelType w:val="multilevel"/>
    <w:tmpl w:val="61A2FA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2A"/>
    <w:rsid w:val="00256534"/>
    <w:rsid w:val="004A63E7"/>
    <w:rsid w:val="00776E5A"/>
    <w:rsid w:val="00803502"/>
    <w:rsid w:val="008C61A4"/>
    <w:rsid w:val="00A71AE0"/>
    <w:rsid w:val="00AD47D7"/>
    <w:rsid w:val="00B054C2"/>
    <w:rsid w:val="00F2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436D4-B39F-470E-BF15-6B4D9D0C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3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_2СтильЗаголовка"/>
    <w:uiPriority w:val="99"/>
    <w:rsid w:val="00F2232A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vap7777@outlook.com</cp:lastModifiedBy>
  <cp:revision>3</cp:revision>
  <dcterms:created xsi:type="dcterms:W3CDTF">2022-03-07T19:47:00Z</dcterms:created>
  <dcterms:modified xsi:type="dcterms:W3CDTF">2022-03-07T19:48:00Z</dcterms:modified>
</cp:coreProperties>
</file>