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EF" w:rsidRDefault="00E914EF">
      <w:pPr>
        <w:pStyle w:val="ConsPlusTitlePage"/>
      </w:pPr>
      <w:r>
        <w:t xml:space="preserve">Документ предоставлен </w:t>
      </w:r>
      <w:hyperlink r:id="rId4">
        <w:r>
          <w:rPr>
            <w:color w:val="0000FF"/>
          </w:rPr>
          <w:t>КонсультантПлюс</w:t>
        </w:r>
      </w:hyperlink>
      <w:r>
        <w:br/>
      </w:r>
    </w:p>
    <w:p w:rsidR="00E914EF" w:rsidRDefault="00E914EF">
      <w:pPr>
        <w:pStyle w:val="ConsPlusNormal"/>
        <w:jc w:val="both"/>
        <w:outlineLvl w:val="0"/>
      </w:pPr>
    </w:p>
    <w:p w:rsidR="00E914EF" w:rsidRDefault="00E914EF">
      <w:pPr>
        <w:pStyle w:val="ConsPlusNormal"/>
        <w:outlineLvl w:val="0"/>
      </w:pPr>
      <w:r>
        <w:t>Зарегистрировано в Минюсте России 8 сентября 2020 г. N 59713</w:t>
      </w:r>
    </w:p>
    <w:p w:rsidR="00E914EF" w:rsidRDefault="00E914EF">
      <w:pPr>
        <w:pStyle w:val="ConsPlusNormal"/>
        <w:pBdr>
          <w:bottom w:val="single" w:sz="6" w:space="0" w:color="auto"/>
        </w:pBdr>
        <w:spacing w:before="100" w:after="100"/>
        <w:jc w:val="both"/>
        <w:rPr>
          <w:sz w:val="2"/>
          <w:szCs w:val="2"/>
        </w:rPr>
      </w:pPr>
    </w:p>
    <w:p w:rsidR="00E914EF" w:rsidRDefault="00E914EF">
      <w:pPr>
        <w:pStyle w:val="ConsPlusNormal"/>
        <w:jc w:val="both"/>
      </w:pPr>
    </w:p>
    <w:p w:rsidR="00E914EF" w:rsidRDefault="00E914EF">
      <w:pPr>
        <w:pStyle w:val="ConsPlusTitle"/>
        <w:jc w:val="center"/>
      </w:pPr>
      <w:r>
        <w:t>МИНИСТЕРСТВО НАУКИ И ВЫСШЕГО ОБРАЗОВАНИЯ</w:t>
      </w:r>
    </w:p>
    <w:p w:rsidR="00E914EF" w:rsidRDefault="00E914EF">
      <w:pPr>
        <w:pStyle w:val="ConsPlusTitle"/>
        <w:jc w:val="center"/>
      </w:pPr>
      <w:r>
        <w:t>РОССИЙСКОЙ ФЕДЕРАЦИИ</w:t>
      </w:r>
    </w:p>
    <w:p w:rsidR="00E914EF" w:rsidRDefault="00E914EF">
      <w:pPr>
        <w:pStyle w:val="ConsPlusTitle"/>
        <w:jc w:val="center"/>
      </w:pPr>
    </w:p>
    <w:p w:rsidR="00E914EF" w:rsidRDefault="00E914EF">
      <w:pPr>
        <w:pStyle w:val="ConsPlusTitle"/>
        <w:jc w:val="center"/>
      </w:pPr>
      <w:r>
        <w:t>ПРИКАЗ</w:t>
      </w:r>
    </w:p>
    <w:p w:rsidR="00E914EF" w:rsidRDefault="00E914EF">
      <w:pPr>
        <w:pStyle w:val="ConsPlusTitle"/>
        <w:jc w:val="center"/>
      </w:pPr>
      <w:r>
        <w:t>от 18 августа 2020 г. N 1055</w:t>
      </w:r>
    </w:p>
    <w:p w:rsidR="00E914EF" w:rsidRDefault="00E914EF">
      <w:pPr>
        <w:pStyle w:val="ConsPlusTitle"/>
        <w:jc w:val="center"/>
      </w:pPr>
    </w:p>
    <w:p w:rsidR="00E914EF" w:rsidRDefault="00E914EF">
      <w:pPr>
        <w:pStyle w:val="ConsPlusTitle"/>
        <w:jc w:val="center"/>
      </w:pPr>
      <w:r>
        <w:t>ОБ УТВЕРЖДЕНИИ</w:t>
      </w:r>
    </w:p>
    <w:p w:rsidR="00E914EF" w:rsidRDefault="00E914EF">
      <w:pPr>
        <w:pStyle w:val="ConsPlusTitle"/>
        <w:jc w:val="center"/>
      </w:pPr>
      <w:r>
        <w:t>ФЕДЕРАЛЬНОГО ГОСУДАРСТВЕННОГО ОБРАЗОВАТЕЛЬНОГО СТАНДАРТА</w:t>
      </w:r>
    </w:p>
    <w:p w:rsidR="00E914EF" w:rsidRDefault="00E914EF">
      <w:pPr>
        <w:pStyle w:val="ConsPlusTitle"/>
        <w:jc w:val="center"/>
      </w:pPr>
      <w:r>
        <w:t>ВЫСШЕГО ОБРАЗОВАНИЯ - СПЕЦИАЛИТЕТ ПО СПЕЦИАЛЬНОСТИ</w:t>
      </w:r>
    </w:p>
    <w:p w:rsidR="00E914EF" w:rsidRDefault="00E914EF">
      <w:pPr>
        <w:pStyle w:val="ConsPlusTitle"/>
        <w:jc w:val="center"/>
      </w:pPr>
      <w:r>
        <w:t>17.05.01 БОЕПРИПАСЫ И ВЗРЫВАТЕЛИ</w:t>
      </w:r>
    </w:p>
    <w:p w:rsidR="00E914EF" w:rsidRDefault="00E914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4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4EF" w:rsidRDefault="00E914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4EF" w:rsidRDefault="00E914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4EF" w:rsidRDefault="00E914EF">
            <w:pPr>
              <w:pStyle w:val="ConsPlusNormal"/>
              <w:jc w:val="center"/>
            </w:pPr>
            <w:r>
              <w:rPr>
                <w:color w:val="392C69"/>
              </w:rPr>
              <w:t>Список изменяющих документов</w:t>
            </w:r>
          </w:p>
          <w:p w:rsidR="00E914EF" w:rsidRDefault="00E914EF">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E914EF" w:rsidRDefault="00E914EF">
            <w:pPr>
              <w:pStyle w:val="ConsPlusNormal"/>
              <w:jc w:val="center"/>
            </w:pPr>
            <w:r>
              <w:rPr>
                <w:color w:val="392C69"/>
              </w:rPr>
              <w:t xml:space="preserve">от 19.07.2022 </w:t>
            </w:r>
            <w:hyperlink r:id="rId6">
              <w:r>
                <w:rPr>
                  <w:color w:val="0000FF"/>
                </w:rPr>
                <w:t>N 662</w:t>
              </w:r>
            </w:hyperlink>
            <w:r>
              <w:rPr>
                <w:color w:val="392C69"/>
              </w:rPr>
              <w:t xml:space="preserve">, от 27.02.2023 </w:t>
            </w:r>
            <w:hyperlink r:id="rId7">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4EF" w:rsidRDefault="00E914EF">
            <w:pPr>
              <w:pStyle w:val="ConsPlusNormal"/>
            </w:pPr>
          </w:p>
        </w:tc>
      </w:tr>
    </w:tbl>
    <w:p w:rsidR="00E914EF" w:rsidRDefault="00E914EF">
      <w:pPr>
        <w:pStyle w:val="ConsPlusNormal"/>
        <w:jc w:val="both"/>
      </w:pPr>
    </w:p>
    <w:p w:rsidR="00E914EF" w:rsidRDefault="00E914EF">
      <w:pPr>
        <w:pStyle w:val="ConsPlusNormal"/>
        <w:ind w:firstLine="540"/>
        <w:jc w:val="both"/>
      </w:pPr>
      <w:r>
        <w:t xml:space="preserve">В соответствии с </w:t>
      </w:r>
      <w:hyperlink r:id="rId8">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9">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E914EF" w:rsidRDefault="00E914EF">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высшего образования - специалитет по специальности 17.05.01 Боеприпасы и взрыватели (далее - стандарт).</w:t>
      </w:r>
    </w:p>
    <w:p w:rsidR="00E914EF" w:rsidRDefault="00E914EF">
      <w:pPr>
        <w:pStyle w:val="ConsPlusNormal"/>
        <w:spacing w:before="220"/>
        <w:ind w:firstLine="540"/>
        <w:jc w:val="both"/>
      </w:pPr>
      <w:r>
        <w:t>2. Установить, что:</w:t>
      </w:r>
    </w:p>
    <w:p w:rsidR="00E914EF" w:rsidRDefault="00E914EF">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9">
        <w:r>
          <w:rPr>
            <w:color w:val="0000FF"/>
          </w:rPr>
          <w:t>стандартом</w:t>
        </w:r>
      </w:hyperlink>
      <w:r>
        <w:t xml:space="preserve"> обучение лиц, зачисленных до вступления в силу настоящего приказа, с их согласия;</w:t>
      </w:r>
    </w:p>
    <w:p w:rsidR="00E914EF" w:rsidRDefault="00E914EF">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специальности 17.05.01 Боеприпасы и взрыватели (уровень специалитета), утвержденным приказом Министерства образования и науки Российской Федерации от 12 сентября 2016 г. N 1161 (зарегистрирован Министерством юстиции Российской Федерации 28 сентября 2016 г., регистрационный N 43859), прекращается 31 декабря 2020 года.</w:t>
      </w:r>
    </w:p>
    <w:p w:rsidR="00E914EF" w:rsidRDefault="00E914EF">
      <w:pPr>
        <w:pStyle w:val="ConsPlusNormal"/>
        <w:jc w:val="both"/>
      </w:pPr>
    </w:p>
    <w:p w:rsidR="00E914EF" w:rsidRDefault="00E914EF">
      <w:pPr>
        <w:pStyle w:val="ConsPlusNormal"/>
        <w:jc w:val="right"/>
      </w:pPr>
      <w:r>
        <w:t>Врио Министра</w:t>
      </w:r>
    </w:p>
    <w:p w:rsidR="00E914EF" w:rsidRDefault="00E914EF">
      <w:pPr>
        <w:pStyle w:val="ConsPlusNormal"/>
        <w:jc w:val="right"/>
      </w:pPr>
      <w:r>
        <w:t>Д.В.АФАНАСЬЕВ</w:t>
      </w:r>
    </w:p>
    <w:p w:rsidR="00E914EF" w:rsidRDefault="00E914EF">
      <w:pPr>
        <w:pStyle w:val="ConsPlusNormal"/>
        <w:jc w:val="both"/>
      </w:pPr>
    </w:p>
    <w:p w:rsidR="00E914EF" w:rsidRDefault="00E914EF">
      <w:pPr>
        <w:pStyle w:val="ConsPlusNormal"/>
        <w:jc w:val="both"/>
      </w:pPr>
    </w:p>
    <w:p w:rsidR="00E914EF" w:rsidRDefault="00E914EF">
      <w:pPr>
        <w:pStyle w:val="ConsPlusNormal"/>
        <w:jc w:val="both"/>
      </w:pPr>
    </w:p>
    <w:p w:rsidR="00E914EF" w:rsidRDefault="00E914EF">
      <w:pPr>
        <w:pStyle w:val="ConsPlusNormal"/>
        <w:jc w:val="both"/>
      </w:pPr>
    </w:p>
    <w:p w:rsidR="00E914EF" w:rsidRDefault="00E914EF">
      <w:pPr>
        <w:pStyle w:val="ConsPlusNormal"/>
        <w:jc w:val="both"/>
      </w:pPr>
    </w:p>
    <w:p w:rsidR="00E914EF" w:rsidRDefault="00E914EF">
      <w:pPr>
        <w:pStyle w:val="ConsPlusNormal"/>
        <w:jc w:val="right"/>
        <w:outlineLvl w:val="0"/>
      </w:pPr>
      <w:r>
        <w:t>Приложение</w:t>
      </w:r>
    </w:p>
    <w:p w:rsidR="00E914EF" w:rsidRDefault="00E914EF">
      <w:pPr>
        <w:pStyle w:val="ConsPlusNormal"/>
        <w:jc w:val="both"/>
      </w:pPr>
    </w:p>
    <w:p w:rsidR="00E914EF" w:rsidRDefault="00E914EF">
      <w:pPr>
        <w:pStyle w:val="ConsPlusNormal"/>
        <w:jc w:val="right"/>
      </w:pPr>
      <w:r>
        <w:t>Утвержден</w:t>
      </w:r>
    </w:p>
    <w:p w:rsidR="00E914EF" w:rsidRDefault="00E914EF">
      <w:pPr>
        <w:pStyle w:val="ConsPlusNormal"/>
        <w:jc w:val="right"/>
      </w:pPr>
      <w:r>
        <w:lastRenderedPageBreak/>
        <w:t>приказом Министерства науки</w:t>
      </w:r>
    </w:p>
    <w:p w:rsidR="00E914EF" w:rsidRDefault="00E914EF">
      <w:pPr>
        <w:pStyle w:val="ConsPlusNormal"/>
        <w:jc w:val="right"/>
      </w:pPr>
      <w:r>
        <w:t>и высшего образования</w:t>
      </w:r>
    </w:p>
    <w:p w:rsidR="00E914EF" w:rsidRDefault="00E914EF">
      <w:pPr>
        <w:pStyle w:val="ConsPlusNormal"/>
        <w:jc w:val="right"/>
      </w:pPr>
      <w:r>
        <w:t>Российской Федерации</w:t>
      </w:r>
    </w:p>
    <w:p w:rsidR="00E914EF" w:rsidRDefault="00E914EF">
      <w:pPr>
        <w:pStyle w:val="ConsPlusNormal"/>
        <w:jc w:val="right"/>
      </w:pPr>
      <w:r>
        <w:t>от 18 августа 2020 г. N 1055</w:t>
      </w:r>
    </w:p>
    <w:p w:rsidR="00E914EF" w:rsidRDefault="00E914EF">
      <w:pPr>
        <w:pStyle w:val="ConsPlusNormal"/>
        <w:jc w:val="both"/>
      </w:pPr>
    </w:p>
    <w:p w:rsidR="00E914EF" w:rsidRDefault="00E914EF">
      <w:pPr>
        <w:pStyle w:val="ConsPlusTitle"/>
        <w:jc w:val="center"/>
      </w:pPr>
      <w:bookmarkStart w:id="0" w:name="P39"/>
      <w:bookmarkEnd w:id="0"/>
      <w:r>
        <w:t>ФЕДЕРАЛЬНЫЙ ГОСУДАРСТВЕННЫЙ ОБРАЗОВАТЕЛЬНЫЙ СТАНДАРТ</w:t>
      </w:r>
    </w:p>
    <w:p w:rsidR="00E914EF" w:rsidRDefault="00E914EF">
      <w:pPr>
        <w:pStyle w:val="ConsPlusTitle"/>
        <w:jc w:val="center"/>
      </w:pPr>
      <w:r>
        <w:t>ВЫСШЕГО ОБРАЗОВАНИЯ - СПЕЦИАЛИТЕТ ПО СПЕЦИАЛЬНОСТИ</w:t>
      </w:r>
    </w:p>
    <w:p w:rsidR="00E914EF" w:rsidRDefault="00E914EF">
      <w:pPr>
        <w:pStyle w:val="ConsPlusTitle"/>
        <w:jc w:val="center"/>
      </w:pPr>
      <w:r>
        <w:t>17.05.01 БОЕПРИПАСЫ И ВЗРЫВАТЕЛИ</w:t>
      </w:r>
    </w:p>
    <w:p w:rsidR="00E914EF" w:rsidRDefault="00E914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4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4EF" w:rsidRDefault="00E914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4EF" w:rsidRDefault="00E914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4EF" w:rsidRDefault="00E914EF">
            <w:pPr>
              <w:pStyle w:val="ConsPlusNormal"/>
              <w:jc w:val="center"/>
            </w:pPr>
            <w:r>
              <w:rPr>
                <w:color w:val="392C69"/>
              </w:rPr>
              <w:t>Список изменяющих документов</w:t>
            </w:r>
          </w:p>
          <w:p w:rsidR="00E914EF" w:rsidRDefault="00E914EF">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E914EF" w:rsidRDefault="00E914EF">
            <w:pPr>
              <w:pStyle w:val="ConsPlusNormal"/>
              <w:jc w:val="center"/>
            </w:pPr>
            <w:r>
              <w:rPr>
                <w:color w:val="392C69"/>
              </w:rPr>
              <w:t xml:space="preserve">от 19.07.2022 </w:t>
            </w:r>
            <w:hyperlink r:id="rId12">
              <w:r>
                <w:rPr>
                  <w:color w:val="0000FF"/>
                </w:rPr>
                <w:t>N 662</w:t>
              </w:r>
            </w:hyperlink>
            <w:r>
              <w:rPr>
                <w:color w:val="392C69"/>
              </w:rPr>
              <w:t xml:space="preserve">, от 27.02.2023 </w:t>
            </w:r>
            <w:hyperlink r:id="rId13">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4EF" w:rsidRDefault="00E914EF">
            <w:pPr>
              <w:pStyle w:val="ConsPlusNormal"/>
            </w:pPr>
          </w:p>
        </w:tc>
      </w:tr>
    </w:tbl>
    <w:p w:rsidR="00E914EF" w:rsidRDefault="00E914EF">
      <w:pPr>
        <w:pStyle w:val="ConsPlusNormal"/>
        <w:jc w:val="both"/>
      </w:pPr>
    </w:p>
    <w:p w:rsidR="00E914EF" w:rsidRDefault="00E914EF">
      <w:pPr>
        <w:pStyle w:val="ConsPlusTitle"/>
        <w:jc w:val="center"/>
        <w:outlineLvl w:val="1"/>
      </w:pPr>
      <w:r>
        <w:t>I. Общие положения</w:t>
      </w:r>
    </w:p>
    <w:p w:rsidR="00E914EF" w:rsidRDefault="00E914EF">
      <w:pPr>
        <w:pStyle w:val="ConsPlusNormal"/>
        <w:jc w:val="both"/>
      </w:pPr>
    </w:p>
    <w:p w:rsidR="00E914EF" w:rsidRDefault="00E914EF">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специалитета по специальности 17.05.01 Боеприпасы и взрыватели (далее соответственно - программа специалитета, специальность).</w:t>
      </w:r>
    </w:p>
    <w:p w:rsidR="00E914EF" w:rsidRDefault="00E914EF">
      <w:pPr>
        <w:pStyle w:val="ConsPlusNormal"/>
        <w:spacing w:before="220"/>
        <w:ind w:firstLine="540"/>
        <w:jc w:val="both"/>
      </w:pPr>
      <w:r>
        <w:t>1.2. Получение образования по программе специалитета допускается только в образовательной организации высшего образования (далее - Организация).</w:t>
      </w:r>
    </w:p>
    <w:p w:rsidR="00E914EF" w:rsidRDefault="00E914EF">
      <w:pPr>
        <w:pStyle w:val="ConsPlusNormal"/>
        <w:spacing w:before="220"/>
        <w:ind w:firstLine="540"/>
        <w:jc w:val="both"/>
      </w:pPr>
      <w:r>
        <w:t>1.3. Обучение по программе специалитета в Организации осуществляется в очной форме.</w:t>
      </w:r>
    </w:p>
    <w:p w:rsidR="00E914EF" w:rsidRDefault="00E914EF">
      <w:pPr>
        <w:pStyle w:val="ConsPlusNormal"/>
        <w:spacing w:before="220"/>
        <w:ind w:firstLine="540"/>
        <w:jc w:val="both"/>
      </w:pPr>
      <w:r>
        <w:t>1.4. Содержание высшего образования по специальности определяется программой специалитета, разрабатываемой и утверждаемой Организацией самостоятельно. При разработке программы специалитета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E914EF" w:rsidRDefault="00E914EF">
      <w:pPr>
        <w:pStyle w:val="ConsPlusNormal"/>
        <w:spacing w:before="220"/>
        <w:ind w:firstLine="540"/>
        <w:jc w:val="both"/>
      </w:pPr>
      <w:r>
        <w:t>Организация разрабатывает программу специалитета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E914EF" w:rsidRDefault="00E914EF">
      <w:pPr>
        <w:pStyle w:val="ConsPlusNormal"/>
        <w:spacing w:before="220"/>
        <w:ind w:firstLine="540"/>
        <w:jc w:val="both"/>
      </w:pPr>
      <w:bookmarkStart w:id="1" w:name="P53"/>
      <w:bookmarkEnd w:id="1"/>
      <w:r>
        <w:t xml:space="preserve">1.5. Программа специалитета,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14">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&lt;1&gt; </w:t>
      </w:r>
      <w:hyperlink r:id="rId15">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E914EF" w:rsidRDefault="00E914EF">
      <w:pPr>
        <w:pStyle w:val="ConsPlusNormal"/>
        <w:jc w:val="both"/>
      </w:pPr>
    </w:p>
    <w:p w:rsidR="00E914EF" w:rsidRDefault="00E914EF">
      <w:pPr>
        <w:pStyle w:val="ConsPlusNormal"/>
        <w:ind w:firstLine="540"/>
        <w:jc w:val="both"/>
      </w:pPr>
      <w:r>
        <w:lastRenderedPageBreak/>
        <w:t>1.6. При реализации программы специалитета Организация вправе применять электронное обучение, дистанционные образовательные технологии.</w:t>
      </w:r>
    </w:p>
    <w:p w:rsidR="00E914EF" w:rsidRDefault="00E914EF">
      <w:pPr>
        <w:pStyle w:val="ConsPlusNormal"/>
        <w:spacing w:before="220"/>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 &lt;2&gt;.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&lt;2&gt; </w:t>
      </w:r>
      <w:hyperlink r:id="rId16">
        <w:r>
          <w:rPr>
            <w:color w:val="0000FF"/>
          </w:rPr>
          <w:t>Часть 3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E914EF" w:rsidRDefault="00E914EF">
      <w:pPr>
        <w:pStyle w:val="ConsPlusNormal"/>
        <w:jc w:val="both"/>
      </w:pPr>
    </w:p>
    <w:p w:rsidR="00E914EF" w:rsidRDefault="00E914EF">
      <w:pPr>
        <w:pStyle w:val="ConsPlusNormal"/>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E914EF" w:rsidRDefault="00E914EF">
      <w:pPr>
        <w:pStyle w:val="ConsPlusNormal"/>
        <w:spacing w:before="220"/>
        <w:ind w:firstLine="540"/>
        <w:jc w:val="both"/>
      </w:pPr>
      <w:r>
        <w:t>1.7. Реализация программы специалитета осуществляется Организацией как самостоятельно, так и посредством сетевой формы.</w:t>
      </w:r>
    </w:p>
    <w:p w:rsidR="00E914EF" w:rsidRDefault="00E914EF">
      <w:pPr>
        <w:pStyle w:val="ConsPlusNormal"/>
        <w:spacing w:before="220"/>
        <w:ind w:firstLine="540"/>
        <w:jc w:val="both"/>
      </w:pPr>
      <w:r>
        <w:t>1.8. Программа специалитета реализуется на государственном языке Российской Федерации, если иное не определено локальным нормативным актом Организации &lt;3&gt;.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&lt;3&gt; </w:t>
      </w:r>
      <w:hyperlink r:id="rId17">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E914EF" w:rsidRDefault="00E914EF">
      <w:pPr>
        <w:pStyle w:val="ConsPlusNormal"/>
        <w:jc w:val="both"/>
      </w:pPr>
    </w:p>
    <w:p w:rsidR="00E914EF" w:rsidRDefault="00E914EF">
      <w:pPr>
        <w:pStyle w:val="ConsPlusNormal"/>
        <w:ind w:firstLine="540"/>
        <w:jc w:val="both"/>
      </w:pPr>
      <w:bookmarkStart w:id="2" w:name="P68"/>
      <w:bookmarkEnd w:id="2"/>
      <w:r>
        <w:t>1.9. Срок получения образования по программе специалитета (вне зависимости от применяемых образовательных технологий):</w:t>
      </w:r>
    </w:p>
    <w:p w:rsidR="00E914EF" w:rsidRDefault="00E914EF">
      <w:pPr>
        <w:pStyle w:val="ConsPlusNormal"/>
        <w:spacing w:before="220"/>
        <w:ind w:firstLine="540"/>
        <w:jc w:val="both"/>
      </w:pPr>
      <w:r>
        <w:t>включая каникулы, предоставляемые после прохождения государственной итоговой аттестации, составляет 5,5 лет &lt;4&gt;;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&lt;4&gt; Для федеральных государственных организаций, осуществляющих подготовку кадров в интересах обороны и безопасности государства, обеспечения законности и правопорядка, - 5 лет.</w:t>
      </w:r>
    </w:p>
    <w:p w:rsidR="00E914EF" w:rsidRDefault="00E914EF">
      <w:pPr>
        <w:pStyle w:val="ConsPlusNormal"/>
        <w:jc w:val="both"/>
      </w:pPr>
    </w:p>
    <w:p w:rsidR="00E914EF" w:rsidRDefault="00E914EF">
      <w:pPr>
        <w:pStyle w:val="ConsPlusNormal"/>
        <w:ind w:firstLine="540"/>
        <w:jc w:val="both"/>
      </w:pPr>
      <w:r>
        <w:t>при обучении по индивидуальному учебному плану инвалидов и лиц с ОВЗ может быть увеличен по их заявлению не более чем на 1 год.</w:t>
      </w:r>
    </w:p>
    <w:p w:rsidR="00E914EF" w:rsidRDefault="00E914EF">
      <w:pPr>
        <w:pStyle w:val="ConsPlusNormal"/>
        <w:spacing w:before="220"/>
        <w:ind w:firstLine="540"/>
        <w:jc w:val="both"/>
      </w:pPr>
      <w:bookmarkStart w:id="3" w:name="P74"/>
      <w:bookmarkEnd w:id="3"/>
      <w:r>
        <w:t>1.10. Объем программы специалитета составляет 330 &lt;5&gt; зачетных единиц (далее - з.е.) вне зависимости от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&lt;5&gt; Для федеральных государственных организаций, осуществляющих подготовку кадров в интересах обороны и безопасности государства, обеспечения законности и правопорядка, - 300 зачетных единиц.</w:t>
      </w:r>
    </w:p>
    <w:p w:rsidR="00E914EF" w:rsidRDefault="00E914EF">
      <w:pPr>
        <w:pStyle w:val="ConsPlusNormal"/>
        <w:jc w:val="both"/>
      </w:pPr>
    </w:p>
    <w:p w:rsidR="00E914EF" w:rsidRDefault="00E914EF">
      <w:pPr>
        <w:pStyle w:val="ConsPlusNormal"/>
        <w:ind w:firstLine="540"/>
        <w:jc w:val="both"/>
      </w:pPr>
      <w:r>
        <w:t xml:space="preserve">Объем программы специалитета, реализуемый за один учебный год, составляет не более 70 з.е. вне зависимости от применяемых образовательных технологий, реализации программы </w:t>
      </w:r>
      <w:r>
        <w:lastRenderedPageBreak/>
        <w:t>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з.е.</w:t>
      </w:r>
    </w:p>
    <w:p w:rsidR="00E914EF" w:rsidRDefault="00E914E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специалитета, реализуемый за один учебный год, составляет не более 75 з.е.</w:t>
      </w:r>
    </w:p>
    <w:p w:rsidR="00E914EF" w:rsidRDefault="00E914EF">
      <w:pPr>
        <w:pStyle w:val="ConsPlusNormal"/>
        <w:spacing w:before="220"/>
        <w:ind w:firstLine="540"/>
        <w:jc w:val="both"/>
      </w:pPr>
      <w:r>
        <w:t xml:space="preserve">1.11. Организация самостоятельно определяет в пределах сроков и объемов, установленных </w:t>
      </w:r>
      <w:hyperlink w:anchor="P68">
        <w:r>
          <w:rPr>
            <w:color w:val="0000FF"/>
          </w:rPr>
          <w:t>пунктами 1.9</w:t>
        </w:r>
      </w:hyperlink>
      <w:r>
        <w:t xml:space="preserve"> и </w:t>
      </w:r>
      <w:hyperlink w:anchor="P74">
        <w:r>
          <w:rPr>
            <w:color w:val="0000FF"/>
          </w:rPr>
          <w:t>1.10</w:t>
        </w:r>
      </w:hyperlink>
      <w:r>
        <w:t xml:space="preserve"> ФГОС ВО:</w:t>
      </w:r>
    </w:p>
    <w:p w:rsidR="00E914EF" w:rsidRDefault="00E914EF">
      <w:pPr>
        <w:pStyle w:val="ConsPlusNormal"/>
        <w:spacing w:before="220"/>
        <w:ind w:firstLine="540"/>
        <w:jc w:val="both"/>
      </w:pPr>
      <w:r>
        <w:t>срок получения образования по программе специалитета по индивидуальному учебному плану, в том числе при ускоренном обучении;</w:t>
      </w:r>
    </w:p>
    <w:p w:rsidR="00E914EF" w:rsidRDefault="00E914EF">
      <w:pPr>
        <w:pStyle w:val="ConsPlusNormal"/>
        <w:spacing w:before="220"/>
        <w:ind w:firstLine="540"/>
        <w:jc w:val="both"/>
      </w:pPr>
      <w:r>
        <w:t>объем программы специалитета, реализуемый за один учебный год.</w:t>
      </w:r>
    </w:p>
    <w:p w:rsidR="00E914EF" w:rsidRDefault="00E914EF">
      <w:pPr>
        <w:pStyle w:val="ConsPlusNormal"/>
        <w:spacing w:before="220"/>
        <w:ind w:firstLine="540"/>
        <w:jc w:val="both"/>
      </w:pPr>
      <w:bookmarkStart w:id="4" w:name="P83"/>
      <w:bookmarkEnd w:id="4"/>
      <w:r>
        <w:t>1.12. Области профессиональной деятельности &lt;6&gt; и (или)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&lt;6&gt; </w:t>
      </w:r>
      <w:hyperlink r:id="rId18">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E914EF" w:rsidRDefault="00E914EF">
      <w:pPr>
        <w:pStyle w:val="ConsPlusNormal"/>
        <w:jc w:val="both"/>
      </w:pPr>
    </w:p>
    <w:p w:rsidR="00E914EF" w:rsidRDefault="00E914EF">
      <w:pPr>
        <w:pStyle w:val="ConsPlusNormal"/>
        <w:ind w:firstLine="540"/>
        <w:jc w:val="both"/>
      </w:pPr>
      <w:hyperlink r:id="rId19">
        <w:r>
          <w:rPr>
            <w:color w:val="0000FF"/>
          </w:rPr>
          <w:t>24</w:t>
        </w:r>
      </w:hyperlink>
      <w:r>
        <w:t xml:space="preserve"> Атомная промышленность (в сфере проектирования элементов ядерного оружейного комплекса);</w:t>
      </w:r>
    </w:p>
    <w:p w:rsidR="00E914EF" w:rsidRDefault="00E914EF">
      <w:pPr>
        <w:pStyle w:val="ConsPlusNormal"/>
        <w:spacing w:before="220"/>
        <w:ind w:firstLine="540"/>
        <w:jc w:val="both"/>
      </w:pPr>
      <w:hyperlink r:id="rId20">
        <w:r>
          <w:rPr>
            <w:color w:val="0000FF"/>
          </w:rPr>
          <w:t>25</w:t>
        </w:r>
      </w:hyperlink>
      <w:r>
        <w:t xml:space="preserve"> Ракетно-космическая промышленность (в сфере проектирования элементов ракетоносителей);</w:t>
      </w:r>
    </w:p>
    <w:p w:rsidR="00E914EF" w:rsidRDefault="00E914EF">
      <w:pPr>
        <w:pStyle w:val="ConsPlusNormal"/>
        <w:spacing w:before="220"/>
        <w:ind w:firstLine="540"/>
        <w:jc w:val="both"/>
      </w:pPr>
      <w:hyperlink r:id="rId21">
        <w:r>
          <w:rPr>
            <w:color w:val="0000FF"/>
          </w:rPr>
          <w:t>26</w:t>
        </w:r>
      </w:hyperlink>
      <w:r>
        <w:t xml:space="preserve"> Химическое, химико-технологическое производство (в сфере разработки и производства энергетических материалов);</w:t>
      </w:r>
    </w:p>
    <w:p w:rsidR="00E914EF" w:rsidRDefault="00E914EF">
      <w:pPr>
        <w:pStyle w:val="ConsPlusNormal"/>
        <w:spacing w:before="220"/>
        <w:ind w:firstLine="540"/>
        <w:jc w:val="both"/>
      </w:pPr>
      <w:hyperlink r:id="rId22">
        <w:r>
          <w:rPr>
            <w:color w:val="0000FF"/>
          </w:rPr>
          <w:t>30</w:t>
        </w:r>
      </w:hyperlink>
      <w:r>
        <w:t xml:space="preserve"> Судостроение (в сфере проектирования артиллерийского, ракетного, минного и бомбового вооружения надводного и подводного базирования);</w:t>
      </w:r>
    </w:p>
    <w:p w:rsidR="00E914EF" w:rsidRDefault="00E914EF">
      <w:pPr>
        <w:pStyle w:val="ConsPlusNormal"/>
        <w:spacing w:before="220"/>
        <w:ind w:firstLine="540"/>
        <w:jc w:val="both"/>
      </w:pPr>
      <w:hyperlink r:id="rId23">
        <w:r>
          <w:rPr>
            <w:color w:val="0000FF"/>
          </w:rPr>
          <w:t>31</w:t>
        </w:r>
      </w:hyperlink>
      <w:r>
        <w:t xml:space="preserve"> Автомобилестроение (в сфере проектирования мобильных артиллерийских и ракетных комплексов);</w:t>
      </w:r>
    </w:p>
    <w:p w:rsidR="00E914EF" w:rsidRDefault="00E914EF">
      <w:pPr>
        <w:pStyle w:val="ConsPlusNormal"/>
        <w:spacing w:before="220"/>
        <w:ind w:firstLine="540"/>
        <w:jc w:val="both"/>
      </w:pPr>
      <w:hyperlink r:id="rId24">
        <w:r>
          <w:rPr>
            <w:color w:val="0000FF"/>
          </w:rPr>
          <w:t>32</w:t>
        </w:r>
      </w:hyperlink>
      <w:r>
        <w:t xml:space="preserve"> Авиастроение (в сфере проектирования артиллерийского, ракетного и бомбового вооружения авиационного базирования);</w:t>
      </w:r>
    </w:p>
    <w:p w:rsidR="00E914EF" w:rsidRDefault="00E914EF">
      <w:pPr>
        <w:pStyle w:val="ConsPlusNormal"/>
        <w:spacing w:before="220"/>
        <w:ind w:firstLine="540"/>
        <w:jc w:val="both"/>
      </w:pPr>
      <w:hyperlink r:id="rId25">
        <w:r>
          <w:rPr>
            <w:color w:val="0000FF"/>
          </w:rPr>
          <w:t>40</w:t>
        </w:r>
      </w:hyperlink>
      <w:r>
        <w:t xml:space="preserve"> Сквозные виды профессиональной деятельности в промышленности (в сфере проектирования сложных наукоемких технических объектов в оборонно-промышленном комплексе);</w:t>
      </w:r>
    </w:p>
    <w:p w:rsidR="00E914EF" w:rsidRDefault="00E914EF">
      <w:pPr>
        <w:pStyle w:val="ConsPlusNormal"/>
        <w:spacing w:before="220"/>
        <w:ind w:firstLine="540"/>
        <w:jc w:val="both"/>
      </w:pPr>
      <w:r>
        <w:t>сфера научных исследований в области разработки и производства боеприпасов и взрывателей;</w:t>
      </w:r>
    </w:p>
    <w:p w:rsidR="00E914EF" w:rsidRDefault="00E914EF">
      <w:pPr>
        <w:pStyle w:val="ConsPlusNormal"/>
        <w:spacing w:before="220"/>
        <w:ind w:firstLine="540"/>
        <w:jc w:val="both"/>
      </w:pPr>
      <w:r>
        <w:t xml:space="preserve">сфера опытно-конструкторских работ в области разработки и производства боеприпасов и </w:t>
      </w:r>
      <w:r>
        <w:lastRenderedPageBreak/>
        <w:t>взрывателей;</w:t>
      </w:r>
    </w:p>
    <w:p w:rsidR="00E914EF" w:rsidRDefault="00E914EF">
      <w:pPr>
        <w:pStyle w:val="ConsPlusNormal"/>
        <w:spacing w:before="220"/>
        <w:ind w:firstLine="540"/>
        <w:jc w:val="both"/>
      </w:pPr>
      <w:r>
        <w:t>сфера производства, испытания, эксплуатации, реализации, сервисного обслуживания в области разработки и производства боеприпасов и взрывателей.</w:t>
      </w:r>
    </w:p>
    <w:p w:rsidR="00E914EF" w:rsidRDefault="00E914EF">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E914EF" w:rsidRDefault="00E914EF">
      <w:pPr>
        <w:pStyle w:val="ConsPlusNormal"/>
        <w:spacing w:before="220"/>
        <w:ind w:firstLine="540"/>
        <w:jc w:val="both"/>
      </w:pPr>
      <w:bookmarkStart w:id="5" w:name="P98"/>
      <w:bookmarkEnd w:id="5"/>
      <w:r>
        <w:t>1.13. В рамках освоения программы специалитета выпускники могут готовиться к решению задач профессиональной деятельности следующих типов:</w:t>
      </w:r>
    </w:p>
    <w:p w:rsidR="00E914EF" w:rsidRDefault="00E914EF">
      <w:pPr>
        <w:pStyle w:val="ConsPlusNormal"/>
        <w:spacing w:before="220"/>
        <w:ind w:firstLine="540"/>
        <w:jc w:val="both"/>
      </w:pPr>
      <w:r>
        <w:t>проектно-конструкторский;</w:t>
      </w:r>
    </w:p>
    <w:p w:rsidR="00E914EF" w:rsidRDefault="00E914EF">
      <w:pPr>
        <w:pStyle w:val="ConsPlusNormal"/>
        <w:spacing w:before="220"/>
        <w:ind w:firstLine="540"/>
        <w:jc w:val="both"/>
      </w:pPr>
      <w:r>
        <w:t>научно-исследовательский;</w:t>
      </w:r>
    </w:p>
    <w:p w:rsidR="00E914EF" w:rsidRDefault="00E914EF">
      <w:pPr>
        <w:pStyle w:val="ConsPlusNormal"/>
        <w:spacing w:before="220"/>
        <w:ind w:firstLine="540"/>
        <w:jc w:val="both"/>
      </w:pPr>
      <w:r>
        <w:t>производственно-технологический;</w:t>
      </w:r>
    </w:p>
    <w:p w:rsidR="00E914EF" w:rsidRDefault="00E914EF">
      <w:pPr>
        <w:pStyle w:val="ConsPlusNormal"/>
        <w:spacing w:before="220"/>
        <w:ind w:firstLine="540"/>
        <w:jc w:val="both"/>
      </w:pPr>
      <w:r>
        <w:t>организационно-управленческий;</w:t>
      </w:r>
    </w:p>
    <w:p w:rsidR="00E914EF" w:rsidRDefault="00E914EF">
      <w:pPr>
        <w:pStyle w:val="ConsPlusNormal"/>
        <w:spacing w:before="220"/>
        <w:ind w:firstLine="540"/>
        <w:jc w:val="both"/>
      </w:pPr>
      <w:r>
        <w:t>полигонно-испытательский.</w:t>
      </w:r>
    </w:p>
    <w:p w:rsidR="00E914EF" w:rsidRDefault="00E914EF">
      <w:pPr>
        <w:pStyle w:val="ConsPlusNormal"/>
        <w:spacing w:before="220"/>
        <w:ind w:firstLine="540"/>
        <w:jc w:val="both"/>
      </w:pPr>
      <w:bookmarkStart w:id="6" w:name="P104"/>
      <w:bookmarkEnd w:id="6"/>
      <w:r>
        <w:t>1.14. При разработке программы специалитета Организация выбирает специализацию программы специалитета из следующего перечня:</w:t>
      </w:r>
    </w:p>
    <w:p w:rsidR="00E914EF" w:rsidRDefault="00E914EF">
      <w:pPr>
        <w:pStyle w:val="ConsPlusNormal"/>
        <w:spacing w:before="220"/>
        <w:ind w:firstLine="540"/>
        <w:jc w:val="both"/>
      </w:pPr>
      <w:r>
        <w:t>Боеприпасы;</w:t>
      </w:r>
    </w:p>
    <w:p w:rsidR="00E914EF" w:rsidRDefault="00E914EF">
      <w:pPr>
        <w:pStyle w:val="ConsPlusNormal"/>
        <w:spacing w:before="220"/>
        <w:ind w:firstLine="540"/>
        <w:jc w:val="both"/>
      </w:pPr>
      <w:r>
        <w:t>Взрыватели;</w:t>
      </w:r>
    </w:p>
    <w:p w:rsidR="00E914EF" w:rsidRDefault="00E914EF">
      <w:pPr>
        <w:pStyle w:val="ConsPlusNormal"/>
        <w:spacing w:before="220"/>
        <w:ind w:firstLine="540"/>
        <w:jc w:val="both"/>
      </w:pPr>
      <w:r>
        <w:t>Высокоточные боеприпасы;</w:t>
      </w:r>
    </w:p>
    <w:p w:rsidR="00E914EF" w:rsidRDefault="00E914EF">
      <w:pPr>
        <w:pStyle w:val="ConsPlusNormal"/>
        <w:spacing w:before="220"/>
        <w:ind w:firstLine="540"/>
        <w:jc w:val="both"/>
      </w:pPr>
      <w:r>
        <w:t>Автономные системы управления действием средств поражения;</w:t>
      </w:r>
    </w:p>
    <w:p w:rsidR="00E914EF" w:rsidRDefault="00E914EF">
      <w:pPr>
        <w:pStyle w:val="ConsPlusNormal"/>
        <w:spacing w:before="220"/>
        <w:ind w:firstLine="540"/>
        <w:jc w:val="both"/>
      </w:pPr>
      <w:r>
        <w:t>Технология производства, снаряжения и испытаний боеприпасов;</w:t>
      </w:r>
    </w:p>
    <w:p w:rsidR="00E914EF" w:rsidRDefault="00E914EF">
      <w:pPr>
        <w:pStyle w:val="ConsPlusNormal"/>
        <w:spacing w:before="220"/>
        <w:ind w:firstLine="540"/>
        <w:jc w:val="both"/>
      </w:pPr>
      <w:r>
        <w:t>Информационные технологии проектирования боеприпасов и взрывателей;</w:t>
      </w:r>
    </w:p>
    <w:p w:rsidR="00E914EF" w:rsidRDefault="00E914EF">
      <w:pPr>
        <w:pStyle w:val="ConsPlusNormal"/>
        <w:spacing w:before="220"/>
        <w:ind w:firstLine="540"/>
        <w:jc w:val="both"/>
      </w:pPr>
      <w:r>
        <w:t>Взрывные технологии и утилизация боеприпасов;</w:t>
      </w:r>
    </w:p>
    <w:p w:rsidR="00E914EF" w:rsidRDefault="00E914EF">
      <w:pPr>
        <w:pStyle w:val="ConsPlusNormal"/>
        <w:spacing w:before="220"/>
        <w:ind w:firstLine="540"/>
        <w:jc w:val="both"/>
      </w:pPr>
      <w:r>
        <w:t>Патроны и гильзы.</w:t>
      </w:r>
    </w:p>
    <w:p w:rsidR="00E914EF" w:rsidRDefault="00E914EF">
      <w:pPr>
        <w:pStyle w:val="ConsPlusNormal"/>
        <w:spacing w:before="220"/>
        <w:ind w:firstLine="540"/>
        <w:jc w:val="both"/>
      </w:pPr>
      <w:r>
        <w:t>1.15. Программа специалитета,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E914EF" w:rsidRDefault="00E914EF">
      <w:pPr>
        <w:pStyle w:val="ConsPlusNormal"/>
        <w:jc w:val="both"/>
      </w:pPr>
    </w:p>
    <w:p w:rsidR="00E914EF" w:rsidRDefault="00E914EF">
      <w:pPr>
        <w:pStyle w:val="ConsPlusTitle"/>
        <w:jc w:val="center"/>
        <w:outlineLvl w:val="1"/>
      </w:pPr>
      <w:r>
        <w:t>II. Требования к структуре программы специалитета</w:t>
      </w:r>
    </w:p>
    <w:p w:rsidR="00E914EF" w:rsidRDefault="00E914EF">
      <w:pPr>
        <w:pStyle w:val="ConsPlusNormal"/>
        <w:jc w:val="both"/>
      </w:pPr>
    </w:p>
    <w:p w:rsidR="00E914EF" w:rsidRDefault="00E914EF">
      <w:pPr>
        <w:pStyle w:val="ConsPlusNormal"/>
        <w:ind w:firstLine="540"/>
        <w:jc w:val="both"/>
      </w:pPr>
      <w:r>
        <w:t>2.1. Структура программы специалитета включает следующие блоки:</w:t>
      </w:r>
    </w:p>
    <w:p w:rsidR="00E914EF" w:rsidRDefault="00E914EF">
      <w:pPr>
        <w:pStyle w:val="ConsPlusNormal"/>
        <w:spacing w:before="220"/>
        <w:ind w:firstLine="540"/>
        <w:jc w:val="both"/>
      </w:pPr>
      <w:hyperlink w:anchor="P129">
        <w:r>
          <w:rPr>
            <w:color w:val="0000FF"/>
          </w:rPr>
          <w:t>Блок 1</w:t>
        </w:r>
      </w:hyperlink>
      <w:r>
        <w:t xml:space="preserve"> "Дисциплины (модули)";</w:t>
      </w:r>
    </w:p>
    <w:p w:rsidR="00E914EF" w:rsidRDefault="00E914EF">
      <w:pPr>
        <w:pStyle w:val="ConsPlusNormal"/>
        <w:spacing w:before="220"/>
        <w:ind w:firstLine="540"/>
        <w:jc w:val="both"/>
      </w:pPr>
      <w:hyperlink w:anchor="P133">
        <w:r>
          <w:rPr>
            <w:color w:val="0000FF"/>
          </w:rPr>
          <w:t>Блок 2</w:t>
        </w:r>
      </w:hyperlink>
      <w:r>
        <w:t xml:space="preserve"> "Практика";</w:t>
      </w:r>
    </w:p>
    <w:p w:rsidR="00E914EF" w:rsidRDefault="00E914EF">
      <w:pPr>
        <w:pStyle w:val="ConsPlusNormal"/>
        <w:spacing w:before="220"/>
        <w:ind w:firstLine="540"/>
        <w:jc w:val="both"/>
      </w:pPr>
      <w:hyperlink w:anchor="P137">
        <w:r>
          <w:rPr>
            <w:color w:val="0000FF"/>
          </w:rPr>
          <w:t>Блок 3</w:t>
        </w:r>
      </w:hyperlink>
      <w:r>
        <w:t xml:space="preserve"> "Государственная итоговая аттестация".</w:t>
      </w:r>
    </w:p>
    <w:p w:rsidR="00E914EF" w:rsidRDefault="00E914EF">
      <w:pPr>
        <w:pStyle w:val="ConsPlusNormal"/>
        <w:jc w:val="both"/>
      </w:pPr>
    </w:p>
    <w:p w:rsidR="00E914EF" w:rsidRDefault="00E914EF">
      <w:pPr>
        <w:pStyle w:val="ConsPlusTitle"/>
        <w:jc w:val="center"/>
        <w:outlineLvl w:val="2"/>
      </w:pPr>
      <w:r>
        <w:t>Структура и объем программы специалитета</w:t>
      </w:r>
    </w:p>
    <w:p w:rsidR="00E914EF" w:rsidRDefault="00E914EF">
      <w:pPr>
        <w:pStyle w:val="ConsPlusNormal"/>
        <w:jc w:val="both"/>
      </w:pPr>
    </w:p>
    <w:p w:rsidR="00E914EF" w:rsidRDefault="00E914EF">
      <w:pPr>
        <w:pStyle w:val="ConsPlusNormal"/>
        <w:jc w:val="right"/>
      </w:pPr>
      <w:r>
        <w:t>Таблица</w:t>
      </w:r>
    </w:p>
    <w:p w:rsidR="00E914EF" w:rsidRDefault="00E914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835"/>
        <w:gridCol w:w="2551"/>
        <w:gridCol w:w="2268"/>
      </w:tblGrid>
      <w:tr w:rsidR="00E914EF">
        <w:tc>
          <w:tcPr>
            <w:tcW w:w="4252" w:type="dxa"/>
            <w:gridSpan w:val="2"/>
          </w:tcPr>
          <w:p w:rsidR="00E914EF" w:rsidRDefault="00E914EF">
            <w:pPr>
              <w:pStyle w:val="ConsPlusNormal"/>
              <w:jc w:val="center"/>
            </w:pPr>
            <w:r>
              <w:t>Структура программы специалитета</w:t>
            </w:r>
          </w:p>
        </w:tc>
        <w:tc>
          <w:tcPr>
            <w:tcW w:w="2551" w:type="dxa"/>
          </w:tcPr>
          <w:p w:rsidR="00E914EF" w:rsidRDefault="00E914EF">
            <w:pPr>
              <w:pStyle w:val="ConsPlusNormal"/>
              <w:jc w:val="center"/>
            </w:pPr>
            <w:r>
              <w:t>Объем программы специалитета и ее блоков в з.е.</w:t>
            </w:r>
          </w:p>
        </w:tc>
        <w:tc>
          <w:tcPr>
            <w:tcW w:w="2268" w:type="dxa"/>
          </w:tcPr>
          <w:p w:rsidR="00E914EF" w:rsidRDefault="00E914EF">
            <w:pPr>
              <w:pStyle w:val="ConsPlusNormal"/>
              <w:jc w:val="center"/>
            </w:pPr>
            <w:r>
              <w:t xml:space="preserve">Объем </w:t>
            </w:r>
            <w:hyperlink w:anchor="P146">
              <w:r>
                <w:rPr>
                  <w:color w:val="0000FF"/>
                </w:rPr>
                <w:t>&lt;7&gt;</w:t>
              </w:r>
            </w:hyperlink>
            <w:r>
              <w:t xml:space="preserve"> программы специалитета и ее блоков в з.е.</w:t>
            </w:r>
          </w:p>
        </w:tc>
      </w:tr>
      <w:tr w:rsidR="00E914EF">
        <w:tc>
          <w:tcPr>
            <w:tcW w:w="1417" w:type="dxa"/>
            <w:vAlign w:val="center"/>
          </w:tcPr>
          <w:p w:rsidR="00E914EF" w:rsidRDefault="00E914EF">
            <w:pPr>
              <w:pStyle w:val="ConsPlusNormal"/>
            </w:pPr>
            <w:bookmarkStart w:id="7" w:name="P129"/>
            <w:bookmarkEnd w:id="7"/>
            <w:r>
              <w:t>Блок 1</w:t>
            </w:r>
          </w:p>
        </w:tc>
        <w:tc>
          <w:tcPr>
            <w:tcW w:w="2835" w:type="dxa"/>
            <w:vAlign w:val="center"/>
          </w:tcPr>
          <w:p w:rsidR="00E914EF" w:rsidRDefault="00E914EF">
            <w:pPr>
              <w:pStyle w:val="ConsPlusNormal"/>
            </w:pPr>
            <w:r>
              <w:t>Дисциплины (модули)</w:t>
            </w:r>
          </w:p>
        </w:tc>
        <w:tc>
          <w:tcPr>
            <w:tcW w:w="2551" w:type="dxa"/>
            <w:vAlign w:val="center"/>
          </w:tcPr>
          <w:p w:rsidR="00E914EF" w:rsidRDefault="00E914EF">
            <w:pPr>
              <w:pStyle w:val="ConsPlusNormal"/>
              <w:jc w:val="center"/>
            </w:pPr>
            <w:r>
              <w:t>не менее 275</w:t>
            </w:r>
          </w:p>
        </w:tc>
        <w:tc>
          <w:tcPr>
            <w:tcW w:w="2268" w:type="dxa"/>
            <w:vAlign w:val="center"/>
          </w:tcPr>
          <w:p w:rsidR="00E914EF" w:rsidRDefault="00E914EF">
            <w:pPr>
              <w:pStyle w:val="ConsPlusNormal"/>
              <w:jc w:val="center"/>
            </w:pPr>
            <w:r>
              <w:t>не менее 240</w:t>
            </w:r>
          </w:p>
        </w:tc>
      </w:tr>
      <w:tr w:rsidR="00E914EF">
        <w:tc>
          <w:tcPr>
            <w:tcW w:w="1417" w:type="dxa"/>
            <w:vAlign w:val="center"/>
          </w:tcPr>
          <w:p w:rsidR="00E914EF" w:rsidRDefault="00E914EF">
            <w:pPr>
              <w:pStyle w:val="ConsPlusNormal"/>
            </w:pPr>
            <w:bookmarkStart w:id="8" w:name="P133"/>
            <w:bookmarkEnd w:id="8"/>
            <w:r>
              <w:t>Блок 2</w:t>
            </w:r>
          </w:p>
        </w:tc>
        <w:tc>
          <w:tcPr>
            <w:tcW w:w="2835" w:type="dxa"/>
            <w:vAlign w:val="center"/>
          </w:tcPr>
          <w:p w:rsidR="00E914EF" w:rsidRDefault="00E914EF">
            <w:pPr>
              <w:pStyle w:val="ConsPlusNormal"/>
            </w:pPr>
            <w:r>
              <w:t>Практика</w:t>
            </w:r>
          </w:p>
        </w:tc>
        <w:tc>
          <w:tcPr>
            <w:tcW w:w="2551" w:type="dxa"/>
            <w:vAlign w:val="center"/>
          </w:tcPr>
          <w:p w:rsidR="00E914EF" w:rsidRDefault="00E914EF">
            <w:pPr>
              <w:pStyle w:val="ConsPlusNormal"/>
              <w:jc w:val="center"/>
            </w:pPr>
            <w:r>
              <w:t>не менее 26</w:t>
            </w:r>
          </w:p>
        </w:tc>
        <w:tc>
          <w:tcPr>
            <w:tcW w:w="2268" w:type="dxa"/>
            <w:vAlign w:val="center"/>
          </w:tcPr>
          <w:p w:rsidR="00E914EF" w:rsidRDefault="00E914EF">
            <w:pPr>
              <w:pStyle w:val="ConsPlusNormal"/>
              <w:jc w:val="center"/>
            </w:pPr>
            <w:r>
              <w:t>не менее 26</w:t>
            </w:r>
          </w:p>
        </w:tc>
      </w:tr>
      <w:tr w:rsidR="00E914EF">
        <w:tc>
          <w:tcPr>
            <w:tcW w:w="1417" w:type="dxa"/>
            <w:vAlign w:val="center"/>
          </w:tcPr>
          <w:p w:rsidR="00E914EF" w:rsidRDefault="00E914EF">
            <w:pPr>
              <w:pStyle w:val="ConsPlusNormal"/>
            </w:pPr>
            <w:bookmarkStart w:id="9" w:name="P137"/>
            <w:bookmarkEnd w:id="9"/>
            <w:r>
              <w:t>Блок 3</w:t>
            </w:r>
          </w:p>
        </w:tc>
        <w:tc>
          <w:tcPr>
            <w:tcW w:w="2835" w:type="dxa"/>
            <w:vAlign w:val="center"/>
          </w:tcPr>
          <w:p w:rsidR="00E914EF" w:rsidRDefault="00E914EF">
            <w:pPr>
              <w:pStyle w:val="ConsPlusNormal"/>
            </w:pPr>
            <w:r>
              <w:t>Государственная итоговая аттестация</w:t>
            </w:r>
          </w:p>
        </w:tc>
        <w:tc>
          <w:tcPr>
            <w:tcW w:w="2551" w:type="dxa"/>
            <w:vAlign w:val="center"/>
          </w:tcPr>
          <w:p w:rsidR="00E914EF" w:rsidRDefault="00E914EF">
            <w:pPr>
              <w:pStyle w:val="ConsPlusNormal"/>
              <w:jc w:val="center"/>
            </w:pPr>
            <w:r>
              <w:t>не менее 10</w:t>
            </w:r>
          </w:p>
        </w:tc>
        <w:tc>
          <w:tcPr>
            <w:tcW w:w="2268" w:type="dxa"/>
            <w:vAlign w:val="center"/>
          </w:tcPr>
          <w:p w:rsidR="00E914EF" w:rsidRDefault="00E914EF">
            <w:pPr>
              <w:pStyle w:val="ConsPlusNormal"/>
              <w:jc w:val="center"/>
            </w:pPr>
            <w:r>
              <w:t>не менее 9</w:t>
            </w:r>
          </w:p>
        </w:tc>
      </w:tr>
      <w:tr w:rsidR="00E914EF">
        <w:tc>
          <w:tcPr>
            <w:tcW w:w="4252" w:type="dxa"/>
            <w:gridSpan w:val="2"/>
            <w:vAlign w:val="center"/>
          </w:tcPr>
          <w:p w:rsidR="00E914EF" w:rsidRDefault="00E914EF">
            <w:pPr>
              <w:pStyle w:val="ConsPlusNormal"/>
            </w:pPr>
            <w:r>
              <w:t>Объем программы специалитета</w:t>
            </w:r>
          </w:p>
        </w:tc>
        <w:tc>
          <w:tcPr>
            <w:tcW w:w="2551" w:type="dxa"/>
            <w:vAlign w:val="center"/>
          </w:tcPr>
          <w:p w:rsidR="00E914EF" w:rsidRDefault="00E914EF">
            <w:pPr>
              <w:pStyle w:val="ConsPlusNormal"/>
              <w:jc w:val="center"/>
            </w:pPr>
            <w:r>
              <w:t>330</w:t>
            </w:r>
          </w:p>
        </w:tc>
        <w:tc>
          <w:tcPr>
            <w:tcW w:w="2268" w:type="dxa"/>
            <w:vAlign w:val="center"/>
          </w:tcPr>
          <w:p w:rsidR="00E914EF" w:rsidRDefault="00E914EF">
            <w:pPr>
              <w:pStyle w:val="ConsPlusNormal"/>
              <w:jc w:val="center"/>
            </w:pPr>
            <w:r>
              <w:t>300</w:t>
            </w:r>
          </w:p>
        </w:tc>
      </w:tr>
    </w:tbl>
    <w:p w:rsidR="00E914EF" w:rsidRDefault="00E914EF">
      <w:pPr>
        <w:pStyle w:val="ConsPlusNormal"/>
        <w:jc w:val="both"/>
      </w:pPr>
    </w:p>
    <w:p w:rsidR="00E914EF" w:rsidRDefault="00E914EF">
      <w:pPr>
        <w:pStyle w:val="ConsPlusNormal"/>
        <w:ind w:firstLine="540"/>
        <w:jc w:val="both"/>
      </w:pPr>
      <w:r>
        <w:t>--------------------------------</w:t>
      </w:r>
    </w:p>
    <w:p w:rsidR="00E914EF" w:rsidRDefault="00E914EF">
      <w:pPr>
        <w:pStyle w:val="ConsPlusNormal"/>
        <w:spacing w:before="220"/>
        <w:ind w:firstLine="540"/>
        <w:jc w:val="both"/>
      </w:pPr>
      <w:bookmarkStart w:id="10" w:name="P146"/>
      <w:bookmarkEnd w:id="10"/>
      <w:r>
        <w:t>&lt;7&gt; Для федеральных государственных организаций, осуществляющих подготовку кадров в интересах обороны и безопасности государства, обеспечения законности и правопорядка.</w:t>
      </w:r>
    </w:p>
    <w:p w:rsidR="00E914EF" w:rsidRDefault="00E914EF">
      <w:pPr>
        <w:pStyle w:val="ConsPlusNormal"/>
        <w:jc w:val="both"/>
      </w:pPr>
    </w:p>
    <w:p w:rsidR="00E914EF" w:rsidRDefault="00E914EF">
      <w:pPr>
        <w:pStyle w:val="ConsPlusNormal"/>
        <w:ind w:firstLine="540"/>
        <w:jc w:val="both"/>
      </w:pPr>
      <w:bookmarkStart w:id="11" w:name="P148"/>
      <w:bookmarkEnd w:id="11"/>
      <w:r>
        <w:t>2.2. Программа специалитета в рамках Блока 1 "Дисциплины (модули)" должна обеспечивать:</w:t>
      </w:r>
    </w:p>
    <w:p w:rsidR="00E914EF" w:rsidRDefault="00E914EF">
      <w:pPr>
        <w:pStyle w:val="ConsPlusNormal"/>
        <w:spacing w:before="220"/>
        <w:ind w:firstLine="540"/>
        <w:jc w:val="both"/>
      </w:pPr>
      <w:r>
        <w:t>реализацию дисциплин (модулей) по философии, иностранному языку, безопасности жизнедеятельности;</w:t>
      </w:r>
    </w:p>
    <w:p w:rsidR="00E914EF" w:rsidRDefault="00E914EF">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объема, отводимого на реализацию указанной дисциплины (модуля).</w:t>
      </w:r>
    </w:p>
    <w:p w:rsidR="00E914EF" w:rsidRDefault="00E914E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E914EF" w:rsidRDefault="00E914EF">
      <w:pPr>
        <w:pStyle w:val="ConsPlusNormal"/>
        <w:jc w:val="both"/>
      </w:pPr>
      <w:r>
        <w:t xml:space="preserve">(п. 2.2 в ред. </w:t>
      </w:r>
      <w:hyperlink r:id="rId26">
        <w:r>
          <w:rPr>
            <w:color w:val="0000FF"/>
          </w:rPr>
          <w:t>Приказа</w:t>
        </w:r>
      </w:hyperlink>
      <w:r>
        <w:t xml:space="preserve"> Минобрнауки России от 19.07.2022 N 662)</w:t>
      </w:r>
    </w:p>
    <w:p w:rsidR="00E914EF" w:rsidRDefault="00E914EF">
      <w:pPr>
        <w:pStyle w:val="ConsPlusNormal"/>
        <w:spacing w:before="220"/>
        <w:ind w:firstLine="540"/>
        <w:jc w:val="both"/>
      </w:pPr>
      <w:r>
        <w:t>2.3. Программа специалитета должна обеспечивать реализацию дисциплин (модулей) по физической культуре и спорту:</w:t>
      </w:r>
    </w:p>
    <w:p w:rsidR="00E914EF" w:rsidRDefault="00E914EF">
      <w:pPr>
        <w:pStyle w:val="ConsPlusNormal"/>
        <w:spacing w:before="220"/>
        <w:ind w:firstLine="540"/>
        <w:jc w:val="both"/>
      </w:pPr>
      <w:r>
        <w:t xml:space="preserve">в объеме не менее 2 з.е. в рамках </w:t>
      </w:r>
      <w:hyperlink w:anchor="P129">
        <w:r>
          <w:rPr>
            <w:color w:val="0000FF"/>
          </w:rPr>
          <w:t>Блока 1</w:t>
        </w:r>
      </w:hyperlink>
      <w:r>
        <w:t xml:space="preserve"> "Дисциплины (модули)";</w:t>
      </w:r>
    </w:p>
    <w:p w:rsidR="00E914EF" w:rsidRDefault="00E914EF">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специалитета, в рамках элективных дисциплин (модулей).</w:t>
      </w:r>
    </w:p>
    <w:p w:rsidR="00E914EF" w:rsidRDefault="00E914EF">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E914EF" w:rsidRDefault="00E914EF">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вместо дисциплин (модулей) по физической культуре и спорту в рамках </w:t>
      </w:r>
      <w:hyperlink w:anchor="P129">
        <w:r>
          <w:rPr>
            <w:color w:val="0000FF"/>
          </w:rPr>
          <w:t>Блока 1</w:t>
        </w:r>
      </w:hyperlink>
      <w:r>
        <w:t xml:space="preserve"> "Дисциплины (модули)" реализуется дисциплина (модуль) "Физическая подготовка" в объеме не менее 11 з.е.</w:t>
      </w:r>
    </w:p>
    <w:p w:rsidR="00E914EF" w:rsidRDefault="00E914EF">
      <w:pPr>
        <w:pStyle w:val="ConsPlusNormal"/>
        <w:spacing w:before="220"/>
        <w:ind w:firstLine="540"/>
        <w:jc w:val="both"/>
      </w:pPr>
      <w:bookmarkStart w:id="12" w:name="P158"/>
      <w:bookmarkEnd w:id="12"/>
      <w:r>
        <w:lastRenderedPageBreak/>
        <w:t xml:space="preserve">2.4. В </w:t>
      </w:r>
      <w:hyperlink w:anchor="P133">
        <w:r>
          <w:rPr>
            <w:color w:val="0000FF"/>
          </w:rPr>
          <w:t>Блок 2</w:t>
        </w:r>
      </w:hyperlink>
      <w:r>
        <w:t xml:space="preserve"> "Практика" входят учебная и производственная практики (далее вместе - практики).</w:t>
      </w:r>
    </w:p>
    <w:p w:rsidR="00E914EF" w:rsidRDefault="00E914EF">
      <w:pPr>
        <w:pStyle w:val="ConsPlusNormal"/>
        <w:spacing w:before="220"/>
        <w:ind w:firstLine="540"/>
        <w:jc w:val="both"/>
      </w:pPr>
      <w:r>
        <w:t>Типы учебной практики:</w:t>
      </w:r>
    </w:p>
    <w:p w:rsidR="00E914EF" w:rsidRDefault="00E914EF">
      <w:pPr>
        <w:pStyle w:val="ConsPlusNormal"/>
        <w:spacing w:before="220"/>
        <w:ind w:firstLine="540"/>
        <w:jc w:val="both"/>
      </w:pPr>
      <w:r>
        <w:t>учебно-технологическая практика;</w:t>
      </w:r>
    </w:p>
    <w:p w:rsidR="00E914EF" w:rsidRDefault="00E914EF">
      <w:pPr>
        <w:pStyle w:val="ConsPlusNormal"/>
        <w:spacing w:before="220"/>
        <w:ind w:firstLine="540"/>
        <w:jc w:val="both"/>
      </w:pPr>
      <w:r>
        <w:t>учебно-конструкторская практика;</w:t>
      </w:r>
    </w:p>
    <w:p w:rsidR="00E914EF" w:rsidRDefault="00E914EF">
      <w:pPr>
        <w:pStyle w:val="ConsPlusNormal"/>
        <w:spacing w:before="220"/>
        <w:ind w:firstLine="540"/>
        <w:jc w:val="both"/>
      </w:pPr>
      <w:r>
        <w:t>научно-исследовательская практика.</w:t>
      </w:r>
    </w:p>
    <w:p w:rsidR="00E914EF" w:rsidRDefault="00E914EF">
      <w:pPr>
        <w:pStyle w:val="ConsPlusNormal"/>
        <w:spacing w:before="220"/>
        <w:ind w:firstLine="540"/>
        <w:jc w:val="both"/>
      </w:pPr>
      <w:r>
        <w:t>Типы производственной практики:</w:t>
      </w:r>
    </w:p>
    <w:p w:rsidR="00E914EF" w:rsidRDefault="00E914EF">
      <w:pPr>
        <w:pStyle w:val="ConsPlusNormal"/>
        <w:spacing w:before="220"/>
        <w:ind w:firstLine="540"/>
        <w:jc w:val="both"/>
      </w:pPr>
      <w:r>
        <w:t>конструкторско-технологическая практика;</w:t>
      </w:r>
    </w:p>
    <w:p w:rsidR="00E914EF" w:rsidRDefault="00E914EF">
      <w:pPr>
        <w:pStyle w:val="ConsPlusNormal"/>
        <w:spacing w:before="220"/>
        <w:ind w:firstLine="540"/>
        <w:jc w:val="both"/>
      </w:pPr>
      <w:r>
        <w:t>эксплуатационная практика;</w:t>
      </w:r>
    </w:p>
    <w:p w:rsidR="00E914EF" w:rsidRDefault="00E914EF">
      <w:pPr>
        <w:pStyle w:val="ConsPlusNormal"/>
        <w:spacing w:before="220"/>
        <w:ind w:firstLine="540"/>
        <w:jc w:val="both"/>
      </w:pPr>
      <w:r>
        <w:t>преддипломная практика.</w:t>
      </w:r>
    </w:p>
    <w:p w:rsidR="00E914EF" w:rsidRDefault="00E914EF">
      <w:pPr>
        <w:pStyle w:val="ConsPlusNormal"/>
        <w:spacing w:before="220"/>
        <w:ind w:firstLine="540"/>
        <w:jc w:val="both"/>
      </w:pPr>
      <w:r>
        <w:t xml:space="preserve">2.5. В дополнение к типам практик, указанным в </w:t>
      </w:r>
      <w:hyperlink w:anchor="P158">
        <w:r>
          <w:rPr>
            <w:color w:val="0000FF"/>
          </w:rPr>
          <w:t>пункте 2.4</w:t>
        </w:r>
      </w:hyperlink>
      <w:r>
        <w:t xml:space="preserve"> ФГОС ВО, ПООП может также содержать рекомендуемые типы практик.</w:t>
      </w:r>
    </w:p>
    <w:p w:rsidR="00E914EF" w:rsidRDefault="00E914EF">
      <w:pPr>
        <w:pStyle w:val="ConsPlusNormal"/>
        <w:spacing w:before="220"/>
        <w:ind w:firstLine="540"/>
        <w:jc w:val="both"/>
      </w:pPr>
      <w:r>
        <w:t>2.6. Организация:</w:t>
      </w:r>
    </w:p>
    <w:p w:rsidR="00E914EF" w:rsidRDefault="00E914EF">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58">
        <w:r>
          <w:rPr>
            <w:color w:val="0000FF"/>
          </w:rPr>
          <w:t>пункте 2.4</w:t>
        </w:r>
      </w:hyperlink>
      <w:r>
        <w:t xml:space="preserve"> ФГОС ВО;</w:t>
      </w:r>
    </w:p>
    <w:p w:rsidR="00E914EF" w:rsidRDefault="00E914EF">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E914EF" w:rsidRDefault="00E914EF">
      <w:pPr>
        <w:pStyle w:val="ConsPlusNormal"/>
        <w:spacing w:before="220"/>
        <w:ind w:firstLine="540"/>
        <w:jc w:val="both"/>
      </w:pPr>
      <w:r>
        <w:t>вправе установить дополнительный тип (типы) учебной и (или) производственной практик;</w:t>
      </w:r>
    </w:p>
    <w:p w:rsidR="00E914EF" w:rsidRDefault="00E914EF">
      <w:pPr>
        <w:pStyle w:val="ConsPlusNormal"/>
        <w:spacing w:before="220"/>
        <w:ind w:firstLine="540"/>
        <w:jc w:val="both"/>
      </w:pPr>
      <w:r>
        <w:t>устанавливает объемы практик каждого типа.</w:t>
      </w:r>
    </w:p>
    <w:p w:rsidR="00E914EF" w:rsidRDefault="00E914EF">
      <w:pPr>
        <w:pStyle w:val="ConsPlusNormal"/>
        <w:spacing w:before="220"/>
        <w:ind w:firstLine="540"/>
        <w:jc w:val="both"/>
      </w:pPr>
      <w:r>
        <w:t xml:space="preserve">2.7. В </w:t>
      </w:r>
      <w:hyperlink w:anchor="P137">
        <w:r>
          <w:rPr>
            <w:color w:val="0000FF"/>
          </w:rPr>
          <w:t>Блок 3</w:t>
        </w:r>
      </w:hyperlink>
      <w:r>
        <w:t xml:space="preserve"> "Государственная итоговая аттестация" входят:</w:t>
      </w:r>
    </w:p>
    <w:p w:rsidR="00E914EF" w:rsidRDefault="00E914EF">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914EF" w:rsidRDefault="00E914EF">
      <w:pPr>
        <w:pStyle w:val="ConsPlusNormal"/>
        <w:spacing w:before="220"/>
        <w:ind w:firstLine="540"/>
        <w:jc w:val="both"/>
      </w:pPr>
      <w:r>
        <w:t>выполнение, подготовка к процедуре защиты и защита выпускной квалификационной работы.</w:t>
      </w:r>
    </w:p>
    <w:p w:rsidR="00E914EF" w:rsidRDefault="00E914EF">
      <w:pPr>
        <w:pStyle w:val="ConsPlusNormal"/>
        <w:spacing w:before="220"/>
        <w:ind w:firstLine="540"/>
        <w:jc w:val="both"/>
      </w:pPr>
      <w:r>
        <w:t>2.8. При разработке программы специалитета обучающимся обеспечивается возможность освоения элективных дисциплин (модулей) и факультативных дисциплин (модулей).</w:t>
      </w:r>
    </w:p>
    <w:p w:rsidR="00E914EF" w:rsidRDefault="00E914EF">
      <w:pPr>
        <w:pStyle w:val="ConsPlusNormal"/>
        <w:spacing w:before="220"/>
        <w:ind w:firstLine="540"/>
        <w:jc w:val="both"/>
      </w:pPr>
      <w:r>
        <w:t>Факультативные дисциплины (модули) не включаются в объем программы специалитета.</w:t>
      </w:r>
    </w:p>
    <w:p w:rsidR="00E914EF" w:rsidRDefault="00E914EF">
      <w:pPr>
        <w:pStyle w:val="ConsPlusNormal"/>
        <w:spacing w:before="220"/>
        <w:ind w:firstLine="540"/>
        <w:jc w:val="both"/>
      </w:pPr>
      <w:r>
        <w:t>2.9.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специалитета, устанавливаемом федеральным государственным органом, в ведении которого находятся соответствующие организации &lt;8&gt;.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&lt;8&gt; </w:t>
      </w:r>
      <w:hyperlink r:id="rId27">
        <w:r>
          <w:rPr>
            <w:color w:val="0000FF"/>
          </w:rPr>
          <w:t>Часть 2 статьи 81</w:t>
        </w:r>
      </w:hyperlink>
      <w:r>
        <w:t xml:space="preserve"> Федерального закона от 29 декабря 2012 г. N 273-ФЗ "Об образовании в </w:t>
      </w:r>
      <w:r>
        <w:lastRenderedPageBreak/>
        <w:t>Российской Федерации" (Собрание законодательства Российской Федерации, 2012, N 53, ст. 7598; 2016, N 27, ст. 4238).</w:t>
      </w:r>
    </w:p>
    <w:p w:rsidR="00E914EF" w:rsidRDefault="00E914EF">
      <w:pPr>
        <w:pStyle w:val="ConsPlusNormal"/>
        <w:jc w:val="both"/>
      </w:pPr>
    </w:p>
    <w:p w:rsidR="00E914EF" w:rsidRDefault="00E914EF">
      <w:pPr>
        <w:pStyle w:val="ConsPlusNormal"/>
        <w:ind w:firstLine="540"/>
        <w:jc w:val="both"/>
      </w:pPr>
      <w:r>
        <w:t>2.10. В рамках программы специалитета выделяются обязательная часть и часть, формируемая участниками образовательных отношений.</w:t>
      </w:r>
    </w:p>
    <w:p w:rsidR="00E914EF" w:rsidRDefault="00E914EF">
      <w:pPr>
        <w:pStyle w:val="ConsPlusNormal"/>
        <w:spacing w:before="220"/>
        <w:ind w:firstLine="540"/>
        <w:jc w:val="both"/>
      </w:pPr>
      <w:r>
        <w:t>К обязательной части программы специалитета относятся дисциплины (модули) и практики, обеспечивающие формирование общепрофессиональных компетенций, определяемых ФГОС ВО.</w:t>
      </w:r>
    </w:p>
    <w:p w:rsidR="00E914EF" w:rsidRDefault="00E914EF">
      <w:pPr>
        <w:pStyle w:val="ConsPlusNormal"/>
        <w:spacing w:before="220"/>
        <w:ind w:firstLine="540"/>
        <w:jc w:val="both"/>
      </w:pPr>
      <w:r>
        <w:t>В обязательную часть программы специалитета включаются, в том числе:</w:t>
      </w:r>
    </w:p>
    <w:p w:rsidR="00E914EF" w:rsidRDefault="00E914EF">
      <w:pPr>
        <w:pStyle w:val="ConsPlusNormal"/>
        <w:spacing w:before="220"/>
        <w:ind w:firstLine="540"/>
        <w:jc w:val="both"/>
      </w:pPr>
      <w:r>
        <w:t xml:space="preserve">дисциплины (модули), указанные в </w:t>
      </w:r>
      <w:hyperlink w:anchor="P148">
        <w:r>
          <w:rPr>
            <w:color w:val="0000FF"/>
          </w:rPr>
          <w:t>пункте 2.2</w:t>
        </w:r>
      </w:hyperlink>
      <w:r>
        <w:t xml:space="preserve"> ФГОС ВО;</w:t>
      </w:r>
    </w:p>
    <w:p w:rsidR="00E914EF" w:rsidRDefault="00E914EF">
      <w:pPr>
        <w:pStyle w:val="ConsPlusNormal"/>
        <w:spacing w:before="220"/>
        <w:ind w:firstLine="540"/>
        <w:jc w:val="both"/>
      </w:pPr>
      <w:r>
        <w:t xml:space="preserve">дисциплины (модули) по физической культуре и спорту (дисциплина (модуль) "Физическая подготовка"), реализуемые в рамках </w:t>
      </w:r>
      <w:hyperlink w:anchor="P129">
        <w:r>
          <w:rPr>
            <w:color w:val="0000FF"/>
          </w:rPr>
          <w:t>Блока 1</w:t>
        </w:r>
      </w:hyperlink>
      <w:r>
        <w:t xml:space="preserve"> "Дисциплины (модули)".</w:t>
      </w:r>
    </w:p>
    <w:p w:rsidR="00E914EF" w:rsidRDefault="00E914EF">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специалитета и (или) в часть, формируемую участниками образовательных отношений.</w:t>
      </w:r>
    </w:p>
    <w:p w:rsidR="00E914EF" w:rsidRDefault="00E914EF">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специалитета.</w:t>
      </w:r>
    </w:p>
    <w:p w:rsidR="00E914EF" w:rsidRDefault="00E914EF">
      <w:pPr>
        <w:pStyle w:val="ConsPlusNormal"/>
        <w:spacing w:before="220"/>
        <w:ind w:firstLine="540"/>
        <w:jc w:val="both"/>
      </w:pPr>
      <w:r>
        <w:t>2.11. Организация должна предоставлять инвалидам и лицам с ОВЗ (по их заявлению) возможность обучения по программе специалитета,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E914EF" w:rsidRDefault="00E914EF">
      <w:pPr>
        <w:pStyle w:val="ConsPlusNormal"/>
        <w:spacing w:before="220"/>
        <w:ind w:firstLine="540"/>
        <w:jc w:val="both"/>
      </w:pPr>
      <w:r>
        <w:t>2.12. Реализация части (частей) программы специалитета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допускаются с применением электронного обучения, дистанционных образовательных технологий.</w:t>
      </w:r>
    </w:p>
    <w:p w:rsidR="00E914EF" w:rsidRDefault="00E914EF">
      <w:pPr>
        <w:pStyle w:val="ConsPlusNormal"/>
        <w:jc w:val="both"/>
      </w:pPr>
    </w:p>
    <w:p w:rsidR="00E914EF" w:rsidRDefault="00E914EF">
      <w:pPr>
        <w:pStyle w:val="ConsPlusTitle"/>
        <w:jc w:val="center"/>
        <w:outlineLvl w:val="1"/>
      </w:pPr>
      <w:r>
        <w:t>III. Требования к результатам освоения</w:t>
      </w:r>
    </w:p>
    <w:p w:rsidR="00E914EF" w:rsidRDefault="00E914EF">
      <w:pPr>
        <w:pStyle w:val="ConsPlusTitle"/>
        <w:jc w:val="center"/>
      </w:pPr>
      <w:r>
        <w:t>программы специалитета</w:t>
      </w:r>
    </w:p>
    <w:p w:rsidR="00E914EF" w:rsidRDefault="00E914EF">
      <w:pPr>
        <w:pStyle w:val="ConsPlusNormal"/>
        <w:jc w:val="both"/>
      </w:pPr>
    </w:p>
    <w:p w:rsidR="00E914EF" w:rsidRDefault="00E914EF">
      <w:pPr>
        <w:pStyle w:val="ConsPlusNormal"/>
        <w:ind w:firstLine="540"/>
        <w:jc w:val="both"/>
      </w:pPr>
      <w:r>
        <w:t>3.1. В результате освоения программы специалитета у выпускника должны быть сформированы компетенции, установленные программой специалитета.</w:t>
      </w:r>
    </w:p>
    <w:p w:rsidR="00E914EF" w:rsidRDefault="00E914EF">
      <w:pPr>
        <w:pStyle w:val="ConsPlusNormal"/>
        <w:spacing w:before="220"/>
        <w:ind w:firstLine="540"/>
        <w:jc w:val="both"/>
      </w:pPr>
      <w:r>
        <w:t>3.2. Программа специалитета должна устанавливать следующие универсальные компетенции:</w:t>
      </w:r>
    </w:p>
    <w:p w:rsidR="00E914EF" w:rsidRDefault="00E914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E914EF">
        <w:tc>
          <w:tcPr>
            <w:tcW w:w="2835" w:type="dxa"/>
          </w:tcPr>
          <w:p w:rsidR="00E914EF" w:rsidRDefault="00E914EF">
            <w:pPr>
              <w:pStyle w:val="ConsPlusNormal"/>
              <w:jc w:val="center"/>
            </w:pPr>
            <w:r>
              <w:t>Наименование категории (группы) универсальных компетенций</w:t>
            </w:r>
          </w:p>
        </w:tc>
        <w:tc>
          <w:tcPr>
            <w:tcW w:w="6236" w:type="dxa"/>
          </w:tcPr>
          <w:p w:rsidR="00E914EF" w:rsidRDefault="00E914EF">
            <w:pPr>
              <w:pStyle w:val="ConsPlusNormal"/>
              <w:jc w:val="center"/>
            </w:pPr>
            <w:r>
              <w:t>Код и наименование универсальной компетенции выпускника</w:t>
            </w:r>
          </w:p>
        </w:tc>
      </w:tr>
      <w:tr w:rsidR="00E914EF">
        <w:tc>
          <w:tcPr>
            <w:tcW w:w="2835" w:type="dxa"/>
            <w:vAlign w:val="center"/>
          </w:tcPr>
          <w:p w:rsidR="00E914EF" w:rsidRDefault="00E914EF">
            <w:pPr>
              <w:pStyle w:val="ConsPlusNormal"/>
            </w:pPr>
            <w:r>
              <w:t>Системное и критическое мышление</w:t>
            </w:r>
          </w:p>
        </w:tc>
        <w:tc>
          <w:tcPr>
            <w:tcW w:w="6236" w:type="dxa"/>
            <w:vAlign w:val="center"/>
          </w:tcPr>
          <w:p w:rsidR="00E914EF" w:rsidRDefault="00E914EF">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E914EF">
        <w:tc>
          <w:tcPr>
            <w:tcW w:w="2835" w:type="dxa"/>
            <w:vAlign w:val="center"/>
          </w:tcPr>
          <w:p w:rsidR="00E914EF" w:rsidRDefault="00E914EF">
            <w:pPr>
              <w:pStyle w:val="ConsPlusNormal"/>
            </w:pPr>
            <w:r>
              <w:t>Разработка и реализация проектов</w:t>
            </w:r>
          </w:p>
        </w:tc>
        <w:tc>
          <w:tcPr>
            <w:tcW w:w="6236" w:type="dxa"/>
            <w:vAlign w:val="center"/>
          </w:tcPr>
          <w:p w:rsidR="00E914EF" w:rsidRDefault="00E914EF">
            <w:pPr>
              <w:pStyle w:val="ConsPlusNormal"/>
              <w:jc w:val="both"/>
            </w:pPr>
            <w:r>
              <w:t>УК-2. Способен управлять проектом на всех этапах его жизненного цикла</w:t>
            </w:r>
          </w:p>
        </w:tc>
      </w:tr>
      <w:tr w:rsidR="00E914EF">
        <w:tc>
          <w:tcPr>
            <w:tcW w:w="2835" w:type="dxa"/>
            <w:vAlign w:val="center"/>
          </w:tcPr>
          <w:p w:rsidR="00E914EF" w:rsidRDefault="00E914EF">
            <w:pPr>
              <w:pStyle w:val="ConsPlusNormal"/>
            </w:pPr>
            <w:r>
              <w:lastRenderedPageBreak/>
              <w:t>Командная работа и лидерство</w:t>
            </w:r>
          </w:p>
        </w:tc>
        <w:tc>
          <w:tcPr>
            <w:tcW w:w="6236" w:type="dxa"/>
            <w:vAlign w:val="center"/>
          </w:tcPr>
          <w:p w:rsidR="00E914EF" w:rsidRDefault="00E914EF">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E914EF">
        <w:tc>
          <w:tcPr>
            <w:tcW w:w="2835" w:type="dxa"/>
            <w:vAlign w:val="center"/>
          </w:tcPr>
          <w:p w:rsidR="00E914EF" w:rsidRDefault="00E914EF">
            <w:pPr>
              <w:pStyle w:val="ConsPlusNormal"/>
            </w:pPr>
            <w:r>
              <w:t>Коммуникация</w:t>
            </w:r>
          </w:p>
        </w:tc>
        <w:tc>
          <w:tcPr>
            <w:tcW w:w="6236" w:type="dxa"/>
            <w:vAlign w:val="center"/>
          </w:tcPr>
          <w:p w:rsidR="00E914EF" w:rsidRDefault="00E914EF">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E914EF">
        <w:tc>
          <w:tcPr>
            <w:tcW w:w="2835" w:type="dxa"/>
            <w:vAlign w:val="center"/>
          </w:tcPr>
          <w:p w:rsidR="00E914EF" w:rsidRDefault="00E914EF">
            <w:pPr>
              <w:pStyle w:val="ConsPlusNormal"/>
            </w:pPr>
            <w:r>
              <w:t>Межкультурное взаимодействие</w:t>
            </w:r>
          </w:p>
        </w:tc>
        <w:tc>
          <w:tcPr>
            <w:tcW w:w="6236" w:type="dxa"/>
            <w:vAlign w:val="center"/>
          </w:tcPr>
          <w:p w:rsidR="00E914EF" w:rsidRDefault="00E914EF">
            <w:pPr>
              <w:pStyle w:val="ConsPlusNormal"/>
              <w:jc w:val="both"/>
            </w:pPr>
            <w:r>
              <w:t>УК-5. Способен анализировать и учитывать разнообразие культур в процессе межкультурного взаимодействия</w:t>
            </w:r>
          </w:p>
        </w:tc>
      </w:tr>
      <w:tr w:rsidR="00E914EF">
        <w:tc>
          <w:tcPr>
            <w:tcW w:w="2835" w:type="dxa"/>
            <w:vMerge w:val="restart"/>
            <w:vAlign w:val="center"/>
          </w:tcPr>
          <w:p w:rsidR="00E914EF" w:rsidRDefault="00E914EF">
            <w:pPr>
              <w:pStyle w:val="ConsPlusNormal"/>
            </w:pPr>
            <w:r>
              <w:t>Самоорганизация и саморазвитие (в том числе здоровьесбережение)</w:t>
            </w:r>
          </w:p>
        </w:tc>
        <w:tc>
          <w:tcPr>
            <w:tcW w:w="6236" w:type="dxa"/>
            <w:vAlign w:val="center"/>
          </w:tcPr>
          <w:p w:rsidR="00E914EF" w:rsidRDefault="00E914EF">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E914EF">
        <w:tc>
          <w:tcPr>
            <w:tcW w:w="2835" w:type="dxa"/>
            <w:vMerge/>
          </w:tcPr>
          <w:p w:rsidR="00E914EF" w:rsidRDefault="00E914EF">
            <w:pPr>
              <w:pStyle w:val="ConsPlusNormal"/>
            </w:pPr>
          </w:p>
        </w:tc>
        <w:tc>
          <w:tcPr>
            <w:tcW w:w="6236" w:type="dxa"/>
            <w:vAlign w:val="center"/>
          </w:tcPr>
          <w:p w:rsidR="00E914EF" w:rsidRDefault="00E914EF">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E914EF">
        <w:tc>
          <w:tcPr>
            <w:tcW w:w="2835" w:type="dxa"/>
            <w:vAlign w:val="center"/>
          </w:tcPr>
          <w:p w:rsidR="00E914EF" w:rsidRDefault="00E914EF">
            <w:pPr>
              <w:pStyle w:val="ConsPlusNormal"/>
            </w:pPr>
            <w:r>
              <w:t>Безопасность жизнедеятельности</w:t>
            </w:r>
          </w:p>
        </w:tc>
        <w:tc>
          <w:tcPr>
            <w:tcW w:w="6236" w:type="dxa"/>
            <w:vAlign w:val="center"/>
          </w:tcPr>
          <w:p w:rsidR="00E914EF" w:rsidRDefault="00E914EF">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E914EF">
        <w:tc>
          <w:tcPr>
            <w:tcW w:w="2835" w:type="dxa"/>
            <w:vAlign w:val="center"/>
          </w:tcPr>
          <w:p w:rsidR="00E914EF" w:rsidRDefault="00E914EF">
            <w:pPr>
              <w:pStyle w:val="ConsPlusNormal"/>
            </w:pPr>
            <w:r>
              <w:t>Инклюзивная компетентность</w:t>
            </w:r>
          </w:p>
        </w:tc>
        <w:tc>
          <w:tcPr>
            <w:tcW w:w="6236" w:type="dxa"/>
            <w:vAlign w:val="center"/>
          </w:tcPr>
          <w:p w:rsidR="00E914EF" w:rsidRDefault="00E914EF">
            <w:pPr>
              <w:pStyle w:val="ConsPlusNormal"/>
              <w:jc w:val="both"/>
            </w:pPr>
            <w:r>
              <w:t>УК-9. Способен использовать базовые дефектологические знания в социальной и профессиональной сферах</w:t>
            </w:r>
          </w:p>
        </w:tc>
      </w:tr>
      <w:tr w:rsidR="00E914EF">
        <w:tc>
          <w:tcPr>
            <w:tcW w:w="2835" w:type="dxa"/>
            <w:vAlign w:val="center"/>
          </w:tcPr>
          <w:p w:rsidR="00E914EF" w:rsidRDefault="00E914EF">
            <w:pPr>
              <w:pStyle w:val="ConsPlusNormal"/>
            </w:pPr>
            <w:r>
              <w:t>Экономическая культура, в том числе финансовая грамотность</w:t>
            </w:r>
          </w:p>
        </w:tc>
        <w:tc>
          <w:tcPr>
            <w:tcW w:w="6236" w:type="dxa"/>
            <w:vAlign w:val="center"/>
          </w:tcPr>
          <w:p w:rsidR="00E914EF" w:rsidRDefault="00E914EF">
            <w:pPr>
              <w:pStyle w:val="ConsPlusNormal"/>
              <w:jc w:val="both"/>
            </w:pPr>
            <w:r>
              <w:t>УК-10. Способен принимать обоснованные экономические решения в различных областях жизнедеятельности</w:t>
            </w:r>
          </w:p>
        </w:tc>
      </w:tr>
      <w:tr w:rsidR="00E914EF">
        <w:tblPrEx>
          <w:tblBorders>
            <w:insideH w:val="nil"/>
          </w:tblBorders>
        </w:tblPrEx>
        <w:tc>
          <w:tcPr>
            <w:tcW w:w="2835" w:type="dxa"/>
            <w:tcBorders>
              <w:bottom w:val="nil"/>
            </w:tcBorders>
          </w:tcPr>
          <w:p w:rsidR="00E914EF" w:rsidRDefault="00E914EF">
            <w:pPr>
              <w:pStyle w:val="ConsPlusNormal"/>
            </w:pPr>
            <w:r>
              <w:t>Гражданская позиция</w:t>
            </w:r>
          </w:p>
        </w:tc>
        <w:tc>
          <w:tcPr>
            <w:tcW w:w="6236" w:type="dxa"/>
            <w:tcBorders>
              <w:bottom w:val="nil"/>
            </w:tcBorders>
          </w:tcPr>
          <w:p w:rsidR="00E914EF" w:rsidRDefault="00E914EF">
            <w:pPr>
              <w:pStyle w:val="ConsPlusNormal"/>
              <w:jc w:val="both"/>
            </w:pPr>
            <w:r>
              <w:t>УК-11.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E914EF">
        <w:tblPrEx>
          <w:tblBorders>
            <w:insideH w:val="nil"/>
          </w:tblBorders>
        </w:tblPrEx>
        <w:tc>
          <w:tcPr>
            <w:tcW w:w="9071" w:type="dxa"/>
            <w:gridSpan w:val="2"/>
            <w:tcBorders>
              <w:top w:val="nil"/>
            </w:tcBorders>
          </w:tcPr>
          <w:p w:rsidR="00E914EF" w:rsidRDefault="00E914EF">
            <w:pPr>
              <w:pStyle w:val="ConsPlusNormal"/>
              <w:jc w:val="both"/>
            </w:pPr>
            <w:r>
              <w:t xml:space="preserve">(в ред. </w:t>
            </w:r>
            <w:hyperlink r:id="rId28">
              <w:r>
                <w:rPr>
                  <w:color w:val="0000FF"/>
                </w:rPr>
                <w:t>Приказа</w:t>
              </w:r>
            </w:hyperlink>
            <w:r>
              <w:t xml:space="preserve"> Минобрнауки России от 27.02.2023 N 208)</w:t>
            </w:r>
          </w:p>
        </w:tc>
      </w:tr>
    </w:tbl>
    <w:p w:rsidR="00E914EF" w:rsidRDefault="00E914EF">
      <w:pPr>
        <w:pStyle w:val="ConsPlusNormal"/>
        <w:jc w:val="both"/>
      </w:pPr>
    </w:p>
    <w:p w:rsidR="00E914EF" w:rsidRDefault="00E914EF">
      <w:pPr>
        <w:pStyle w:val="ConsPlusNormal"/>
        <w:ind w:firstLine="540"/>
        <w:jc w:val="both"/>
      </w:pPr>
      <w:r>
        <w:t>3.3. Программа специалитета должна устанавливать следующие общепрофессиональные компетенции:</w:t>
      </w:r>
    </w:p>
    <w:p w:rsidR="00E914EF" w:rsidRDefault="00E914EF">
      <w:pPr>
        <w:pStyle w:val="ConsPlusNormal"/>
        <w:spacing w:before="220"/>
        <w:ind w:firstLine="540"/>
        <w:jc w:val="both"/>
      </w:pPr>
      <w:r>
        <w:t>ОПК-1. Способен понимать цели и задачи инженерной деятельности в современной науке и производстве;</w:t>
      </w:r>
    </w:p>
    <w:p w:rsidR="00E914EF" w:rsidRDefault="00E914EF">
      <w:pPr>
        <w:pStyle w:val="ConsPlusNormal"/>
        <w:spacing w:before="220"/>
        <w:ind w:firstLine="540"/>
        <w:jc w:val="both"/>
      </w:pPr>
      <w:r>
        <w:t>ОПК-2. Способен самостоятельно применять приобретенные математические, естественнонаучные, социально-экономические и профессиональные знания для решения инженерных задач;</w:t>
      </w:r>
    </w:p>
    <w:p w:rsidR="00E914EF" w:rsidRDefault="00E914EF">
      <w:pPr>
        <w:pStyle w:val="ConsPlusNormal"/>
        <w:spacing w:before="220"/>
        <w:ind w:firstLine="540"/>
        <w:jc w:val="both"/>
      </w:pPr>
      <w:r>
        <w:t>ОПК-3. Способен понимать сущность и значение информации в развитии современного информационного общества, осознавать опасность и угрозы, возникающие в процессе этого развития, соблюдать основные требования информационной безопасности, в том числе защиты государственной тайны;</w:t>
      </w:r>
    </w:p>
    <w:p w:rsidR="00E914EF" w:rsidRDefault="00E914EF">
      <w:pPr>
        <w:pStyle w:val="ConsPlusNormal"/>
        <w:spacing w:before="220"/>
        <w:ind w:firstLine="540"/>
        <w:jc w:val="both"/>
      </w:pPr>
      <w:r>
        <w:t xml:space="preserve">ОПК-4. Способен самостоятельно или в составе группы осуществлять научный поиск, анализ </w:t>
      </w:r>
      <w:r>
        <w:lastRenderedPageBreak/>
        <w:t>научной и патентной литературы при решении профессиональных задач с использованием современных средств и методов получения знания;</w:t>
      </w:r>
    </w:p>
    <w:p w:rsidR="00E914EF" w:rsidRDefault="00E914EF">
      <w:pPr>
        <w:pStyle w:val="ConsPlusNormal"/>
        <w:spacing w:before="220"/>
        <w:ind w:firstLine="540"/>
        <w:jc w:val="both"/>
      </w:pPr>
      <w:r>
        <w:t>ОПК-5. Способен руководить коллективом в сфере инженерно-конструкторской деятельности, генерировать, оценивать и использовать новые инженерные идеи;</w:t>
      </w:r>
    </w:p>
    <w:p w:rsidR="00E914EF" w:rsidRDefault="00E914EF">
      <w:pPr>
        <w:pStyle w:val="ConsPlusNormal"/>
        <w:spacing w:before="220"/>
        <w:ind w:firstLine="540"/>
        <w:jc w:val="both"/>
      </w:pPr>
      <w:r>
        <w:t>ОПК-6. Способен использовать в инженерной деятельности методы, способы и средства получения, хранения, переработки информации с использованием современных информационных технологий;</w:t>
      </w:r>
    </w:p>
    <w:p w:rsidR="00E914EF" w:rsidRDefault="00E914EF">
      <w:pPr>
        <w:pStyle w:val="ConsPlusNormal"/>
        <w:spacing w:before="220"/>
        <w:ind w:firstLine="540"/>
        <w:jc w:val="both"/>
      </w:pPr>
      <w:r>
        <w:t>ОПК-7. Способен анализировать текущее состояние и тенденции развития оружия и систем вооружения;</w:t>
      </w:r>
    </w:p>
    <w:p w:rsidR="00E914EF" w:rsidRDefault="00E914EF">
      <w:pPr>
        <w:pStyle w:val="ConsPlusNormal"/>
        <w:spacing w:before="220"/>
        <w:ind w:firstLine="540"/>
        <w:jc w:val="both"/>
      </w:pPr>
      <w:r>
        <w:t>ОПК-8.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E914EF" w:rsidRDefault="00E914EF">
      <w:pPr>
        <w:pStyle w:val="ConsPlusNormal"/>
        <w:jc w:val="both"/>
      </w:pPr>
      <w:r>
        <w:t xml:space="preserve">(в ред. </w:t>
      </w:r>
      <w:hyperlink r:id="rId29">
        <w:r>
          <w:rPr>
            <w:color w:val="0000FF"/>
          </w:rPr>
          <w:t>Приказа</w:t>
        </w:r>
      </w:hyperlink>
      <w:r>
        <w:t xml:space="preserve"> Минобрнауки России от 26.11.2020 N 1456)</w:t>
      </w:r>
    </w:p>
    <w:p w:rsidR="00E914EF" w:rsidRDefault="00E914EF">
      <w:pPr>
        <w:pStyle w:val="ConsPlusNormal"/>
        <w:spacing w:before="220"/>
        <w:ind w:firstLine="540"/>
        <w:jc w:val="both"/>
      </w:pPr>
      <w:r>
        <w:t>ОПК-9. Способен осуществлять профессиональную деятельность в сфере проектирования, производства и испытания оружия и систем вооружения, в том числе с учетом экономических, правовых, экологических и социальных ограничений и нормативов;</w:t>
      </w:r>
    </w:p>
    <w:p w:rsidR="00E914EF" w:rsidRDefault="00E914EF">
      <w:pPr>
        <w:pStyle w:val="ConsPlusNormal"/>
        <w:spacing w:before="220"/>
        <w:ind w:firstLine="540"/>
        <w:jc w:val="both"/>
      </w:pPr>
      <w:r>
        <w:t>ОПК-10. Способен применять методы математического анализа, моделирования и системного проектирования, теоретического и экспериментального исследования для решения инженерных задач проектирования, производства и испытания оружия и систем вооружения;</w:t>
      </w:r>
    </w:p>
    <w:p w:rsidR="00E914EF" w:rsidRDefault="00E914EF">
      <w:pPr>
        <w:pStyle w:val="ConsPlusNormal"/>
        <w:spacing w:before="220"/>
        <w:ind w:firstLine="540"/>
        <w:jc w:val="both"/>
      </w:pPr>
      <w:r>
        <w:t>ОПК-11. Способен ориентироваться в проблемных ситуациях и решать сложные вопросы проектирования, производства, испытания и эксплуатации боеприпасов и взрывателей различного типа и назначения;</w:t>
      </w:r>
    </w:p>
    <w:p w:rsidR="00E914EF" w:rsidRDefault="00E914EF">
      <w:pPr>
        <w:pStyle w:val="ConsPlusNormal"/>
        <w:spacing w:before="220"/>
        <w:ind w:firstLine="540"/>
        <w:jc w:val="both"/>
      </w:pPr>
      <w:r>
        <w:t>ОПК-12. Способен качественно и количественно оценивать результаты, математически формулировать постановку задачи и результаты ее решения применительно к проектированию, производству, испытаниям и эксплуатации боеприпасов и взрывателей различного типа и назначения;</w:t>
      </w:r>
    </w:p>
    <w:p w:rsidR="00E914EF" w:rsidRDefault="00E914EF">
      <w:pPr>
        <w:pStyle w:val="ConsPlusNormal"/>
        <w:spacing w:before="220"/>
        <w:ind w:firstLine="540"/>
        <w:jc w:val="both"/>
      </w:pPr>
      <w:r>
        <w:t>ОПК-13. Способен проводить технико-экономическую оценку мероприятий и технических решений проектирования, производства, испытаний и эксплуатации боеприпасов и взрывателей различного типа и назначения;</w:t>
      </w:r>
    </w:p>
    <w:p w:rsidR="00E914EF" w:rsidRDefault="00E914EF">
      <w:pPr>
        <w:pStyle w:val="ConsPlusNormal"/>
        <w:spacing w:before="220"/>
        <w:ind w:firstLine="540"/>
        <w:jc w:val="both"/>
      </w:pPr>
      <w:r>
        <w:t>ОПК-14. Способен моделировать и использовать известные решения в новом приложении применительно к проектированию, производству, испытаниям и эксплуатации боеприпасов и взрывателей различного типа и назначения;</w:t>
      </w:r>
    </w:p>
    <w:p w:rsidR="00E914EF" w:rsidRDefault="00E914EF">
      <w:pPr>
        <w:pStyle w:val="ConsPlusNormal"/>
        <w:spacing w:before="220"/>
        <w:ind w:firstLine="540"/>
        <w:jc w:val="both"/>
      </w:pPr>
      <w:r>
        <w:t>ОПК-15. Способен четко формулировать цели и задачи проектных процедур, включая разработку тактико-технических заданий на проектирование боеприпасов и взрывателей различного типа и назначения;</w:t>
      </w:r>
    </w:p>
    <w:p w:rsidR="00E914EF" w:rsidRDefault="00E914EF">
      <w:pPr>
        <w:pStyle w:val="ConsPlusNormal"/>
        <w:spacing w:before="220"/>
        <w:ind w:firstLine="540"/>
        <w:jc w:val="both"/>
      </w:pPr>
      <w:r>
        <w:t>ОПК-16. Способен разрабатывать нормативно-техническую документацию и технически грамотно оформлять и представлять результаты научно-исследовательских работ, связанных с боеприпасами и взрывателями различного типа и назначения.</w:t>
      </w:r>
    </w:p>
    <w:p w:rsidR="00E914EF" w:rsidRDefault="00E914EF">
      <w:pPr>
        <w:pStyle w:val="ConsPlusNormal"/>
        <w:spacing w:before="220"/>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программ специалитета, указанных в </w:t>
      </w:r>
      <w:hyperlink w:anchor="P53">
        <w:r>
          <w:rPr>
            <w:color w:val="0000FF"/>
          </w:rPr>
          <w:t>пункте 1.5</w:t>
        </w:r>
      </w:hyperlink>
      <w:r>
        <w:t xml:space="preserve"> ФГОС ВО).</w:t>
      </w:r>
    </w:p>
    <w:p w:rsidR="00E914EF" w:rsidRDefault="00E914EF">
      <w:pPr>
        <w:pStyle w:val="ConsPlusNormal"/>
        <w:spacing w:before="220"/>
        <w:ind w:firstLine="540"/>
        <w:jc w:val="both"/>
      </w:pPr>
      <w:r>
        <w:t xml:space="preserve">В федеральных государственных организациях, осуществляющих подготовку кадров в </w:t>
      </w:r>
      <w:r>
        <w:lastRenderedPageBreak/>
        <w:t xml:space="preserve">интересах обороны и безопасности государства, обеспечения законности и правопорядка, перечень профессиональных компетенций, формируемых в рамках специализаций программы специалитета, указанных в </w:t>
      </w:r>
      <w:hyperlink w:anchor="P104">
        <w:r>
          <w:rPr>
            <w:color w:val="0000FF"/>
          </w:rPr>
          <w:t>пункте 1.14</w:t>
        </w:r>
      </w:hyperlink>
      <w:r>
        <w:t xml:space="preserve"> ФГОС ВО, определяется квалификационными требованиями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 &lt;9&gt;.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&lt;9&gt; </w:t>
      </w:r>
      <w:hyperlink r:id="rId30">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E914EF" w:rsidRDefault="00E914EF">
      <w:pPr>
        <w:pStyle w:val="ConsPlusNormal"/>
        <w:jc w:val="both"/>
      </w:pPr>
    </w:p>
    <w:p w:rsidR="00E914EF" w:rsidRDefault="00E914EF">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&lt;10&gt; (при наличии соответствующих профессиональных стандартов).</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&lt;10&gt; </w:t>
      </w:r>
      <w:hyperlink r:id="rId3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E914EF" w:rsidRDefault="00E914EF">
      <w:pPr>
        <w:pStyle w:val="ConsPlusNormal"/>
        <w:jc w:val="both"/>
      </w:pPr>
    </w:p>
    <w:p w:rsidR="00E914EF" w:rsidRDefault="00E914EF">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&lt;11&gt; и требований раздела "Требования к образованию и обучению". ОТФ может быть выделена полностью или частично.</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&lt;11&gt; </w:t>
      </w:r>
      <w:hyperlink r:id="rId32">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E914EF" w:rsidRDefault="00E914EF">
      <w:pPr>
        <w:pStyle w:val="ConsPlusNormal"/>
        <w:jc w:val="both"/>
      </w:pPr>
    </w:p>
    <w:p w:rsidR="00E914EF" w:rsidRDefault="00E914EF">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E914EF" w:rsidRDefault="00E914EF">
      <w:pPr>
        <w:pStyle w:val="ConsPlusNormal"/>
        <w:spacing w:before="220"/>
        <w:ind w:firstLine="540"/>
        <w:jc w:val="both"/>
      </w:pPr>
      <w:r>
        <w:t xml:space="preserve">3.6. Совокупность компетенций, установленных программой специалитета,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(или) сфере профессиональной деятельности, установленных в соответствии с </w:t>
      </w:r>
      <w:hyperlink w:anchor="P83">
        <w:r>
          <w:rPr>
            <w:color w:val="0000FF"/>
          </w:rPr>
          <w:t>пунктом 1.12</w:t>
        </w:r>
      </w:hyperlink>
      <w:r>
        <w:t xml:space="preserve"> ФГОС ВО, и (или) решать задачи </w:t>
      </w:r>
      <w:r>
        <w:lastRenderedPageBreak/>
        <w:t xml:space="preserve">профессиональной деятельности не менее чем одного типа, установленного в соответствии с </w:t>
      </w:r>
      <w:hyperlink w:anchor="P98">
        <w:r>
          <w:rPr>
            <w:color w:val="0000FF"/>
          </w:rPr>
          <w:t>пунктом 1.13</w:t>
        </w:r>
      </w:hyperlink>
      <w:r>
        <w:t xml:space="preserve"> ФГОС ВО.</w:t>
      </w:r>
    </w:p>
    <w:p w:rsidR="00E914EF" w:rsidRDefault="00E914EF">
      <w:pPr>
        <w:pStyle w:val="ConsPlusNormal"/>
        <w:spacing w:before="220"/>
        <w:ind w:firstLine="540"/>
        <w:jc w:val="both"/>
      </w:pPr>
      <w:r>
        <w:t>3.7. Организация устанавливает в программе специалитета индикаторы достижения компетенций самостоятельно.</w:t>
      </w:r>
    </w:p>
    <w:p w:rsidR="00E914EF" w:rsidRDefault="00E914EF">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специалитета индикаторами достижения компетенций.</w:t>
      </w:r>
    </w:p>
    <w:p w:rsidR="00E914EF" w:rsidRDefault="00E914EF">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специалитета.</w:t>
      </w:r>
    </w:p>
    <w:p w:rsidR="00E914EF" w:rsidRDefault="00E914EF">
      <w:pPr>
        <w:pStyle w:val="ConsPlusNormal"/>
        <w:jc w:val="both"/>
      </w:pPr>
    </w:p>
    <w:p w:rsidR="00E914EF" w:rsidRDefault="00E914EF">
      <w:pPr>
        <w:pStyle w:val="ConsPlusTitle"/>
        <w:jc w:val="center"/>
        <w:outlineLvl w:val="1"/>
      </w:pPr>
      <w:r>
        <w:t>IV. Требования к условиям реализации программы специалитета</w:t>
      </w:r>
    </w:p>
    <w:p w:rsidR="00E914EF" w:rsidRDefault="00E914EF">
      <w:pPr>
        <w:pStyle w:val="ConsPlusNormal"/>
        <w:jc w:val="both"/>
      </w:pPr>
    </w:p>
    <w:p w:rsidR="00E914EF" w:rsidRDefault="00E914EF">
      <w:pPr>
        <w:pStyle w:val="ConsPlusNormal"/>
        <w:ind w:firstLine="540"/>
        <w:jc w:val="both"/>
      </w:pPr>
      <w:r>
        <w:t>4.1. Требования к условиям реализации программы специалитета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специалитета, а также требования к применяемым механизмам оценки качества образовательной деятельности и подготовки обучающихся по программе специалитета.</w:t>
      </w:r>
    </w:p>
    <w:p w:rsidR="00E914EF" w:rsidRDefault="00E914EF">
      <w:pPr>
        <w:pStyle w:val="ConsPlusNormal"/>
        <w:jc w:val="both"/>
      </w:pPr>
    </w:p>
    <w:p w:rsidR="00E914EF" w:rsidRDefault="00E914EF">
      <w:pPr>
        <w:pStyle w:val="ConsPlusTitle"/>
        <w:ind w:firstLine="540"/>
        <w:jc w:val="both"/>
        <w:outlineLvl w:val="2"/>
      </w:pPr>
      <w:r>
        <w:t>4.2. Общесистемные требования к реализации программы специалитета.</w:t>
      </w:r>
    </w:p>
    <w:p w:rsidR="00E914EF" w:rsidRDefault="00E914EF">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специалитета по </w:t>
      </w:r>
      <w:hyperlink w:anchor="P129">
        <w:r>
          <w:rPr>
            <w:color w:val="0000FF"/>
          </w:rPr>
          <w:t>Блоку 1</w:t>
        </w:r>
      </w:hyperlink>
      <w:r>
        <w:t xml:space="preserve"> "Дисциплины (модули)" и </w:t>
      </w:r>
      <w:hyperlink w:anchor="P137">
        <w:r>
          <w:rPr>
            <w:color w:val="0000FF"/>
          </w:rPr>
          <w:t>Блоку 3</w:t>
        </w:r>
      </w:hyperlink>
      <w:r>
        <w:t xml:space="preserve"> "Государственная итоговая аттестация" в соответствии с учебным планом.</w:t>
      </w:r>
    </w:p>
    <w:p w:rsidR="00E914EF" w:rsidRDefault="00E914EF">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E914EF" w:rsidRDefault="00E914EF">
      <w:pPr>
        <w:pStyle w:val="ConsPlusNormal"/>
        <w:spacing w:before="220"/>
        <w:ind w:firstLine="540"/>
        <w:jc w:val="both"/>
      </w:pPr>
      <w:r>
        <w:t>Электронная информационно-образовательная среда Организации должна обеспечивать:</w:t>
      </w:r>
    </w:p>
    <w:p w:rsidR="00E914EF" w:rsidRDefault="00E914EF">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E914EF" w:rsidRDefault="00E914EF">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E914EF" w:rsidRDefault="00E914EF">
      <w:pPr>
        <w:pStyle w:val="ConsPlusNormal"/>
        <w:spacing w:before="220"/>
        <w:ind w:firstLine="540"/>
        <w:jc w:val="both"/>
      </w:pPr>
      <w:r>
        <w:t>В случае реализации программы специалитета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E914EF" w:rsidRDefault="00E914EF">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специалитета;</w:t>
      </w:r>
    </w:p>
    <w:p w:rsidR="00E914EF" w:rsidRDefault="00E914EF">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914EF" w:rsidRDefault="00E914EF">
      <w:pPr>
        <w:pStyle w:val="ConsPlusNormal"/>
        <w:spacing w:before="220"/>
        <w:ind w:firstLine="540"/>
        <w:jc w:val="both"/>
      </w:pPr>
      <w:r>
        <w:lastRenderedPageBreak/>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E914EF" w:rsidRDefault="00E914E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&lt;12&gt;.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&lt;12&gt; Федеральный </w:t>
      </w:r>
      <w:hyperlink r:id="rId3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34">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E914EF" w:rsidRDefault="00E914EF">
      <w:pPr>
        <w:pStyle w:val="ConsPlusNormal"/>
        <w:jc w:val="both"/>
      </w:pPr>
    </w:p>
    <w:p w:rsidR="00E914EF" w:rsidRDefault="00E914EF">
      <w:pPr>
        <w:pStyle w:val="ConsPlusNormal"/>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rsidR="00E914EF" w:rsidRDefault="00E914EF">
      <w:pPr>
        <w:pStyle w:val="ConsPlusNormal"/>
        <w:spacing w:before="220"/>
        <w:ind w:firstLine="540"/>
        <w:jc w:val="both"/>
      </w:pPr>
      <w:r>
        <w:t>4.2.3.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E914EF" w:rsidRDefault="00E914EF">
      <w:pPr>
        <w:pStyle w:val="ConsPlusNormal"/>
        <w:jc w:val="both"/>
      </w:pPr>
    </w:p>
    <w:p w:rsidR="00E914EF" w:rsidRDefault="00E914EF">
      <w:pPr>
        <w:pStyle w:val="ConsPlusTitle"/>
        <w:ind w:firstLine="540"/>
        <w:jc w:val="both"/>
        <w:outlineLvl w:val="2"/>
      </w:pPr>
      <w:r>
        <w:t>4.3. Требования к материально-техническому и учебно-методическому обеспечению программы специалитета.</w:t>
      </w:r>
    </w:p>
    <w:p w:rsidR="00E914EF" w:rsidRDefault="00E914EF">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специалитета, оснащенные оборудованием и техническими средствами обучения, состав которых определяется в рабочих программах дисциплин (модулей).</w:t>
      </w:r>
    </w:p>
    <w:p w:rsidR="00E914EF" w:rsidRDefault="00E914EF">
      <w:pPr>
        <w:pStyle w:val="ConsPlusNormal"/>
        <w:spacing w:before="220"/>
        <w:ind w:firstLine="540"/>
        <w:jc w:val="both"/>
      </w:pPr>
      <w:r>
        <w:t>Минимально необходимый для реализации программы специалитета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E914EF" w:rsidRDefault="00E914EF">
      <w:pPr>
        <w:pStyle w:val="ConsPlusNormal"/>
        <w:spacing w:before="220"/>
        <w:ind w:firstLine="540"/>
        <w:jc w:val="both"/>
      </w:pPr>
      <w:r>
        <w:t>специализированную лабораторию для исследования быстро протекающих процессов с оборудованием для моделирования взрывных и ударных процессов;</w:t>
      </w:r>
    </w:p>
    <w:p w:rsidR="00E914EF" w:rsidRDefault="00E914EF">
      <w:pPr>
        <w:pStyle w:val="ConsPlusNormal"/>
        <w:spacing w:before="220"/>
        <w:ind w:firstLine="540"/>
        <w:jc w:val="both"/>
      </w:pPr>
      <w:r>
        <w:t>макеты образцов боеприпасов и взрывателей различного назначения и их комплектующих элементов с комплектами плакатов, руководств, технических описаний;</w:t>
      </w:r>
    </w:p>
    <w:p w:rsidR="00E914EF" w:rsidRDefault="00E914EF">
      <w:pPr>
        <w:pStyle w:val="ConsPlusNormal"/>
        <w:spacing w:before="220"/>
        <w:ind w:firstLine="540"/>
        <w:jc w:val="both"/>
      </w:pPr>
      <w:r>
        <w:t>стенды для проведения лабораторных работ и натурных экспериментов с комплектами измерительной и регистрирующей аппаратуры;</w:t>
      </w:r>
    </w:p>
    <w:p w:rsidR="00E914EF" w:rsidRDefault="00E914EF">
      <w:pPr>
        <w:pStyle w:val="ConsPlusNormal"/>
        <w:spacing w:before="220"/>
        <w:ind w:firstLine="540"/>
        <w:jc w:val="both"/>
      </w:pPr>
      <w:r>
        <w:t>компьютерное оборудование, обеспечивающее регистрацию быстро протекающих процессов и обработку (в том числе автоматизированную) результатов измерений.</w:t>
      </w:r>
    </w:p>
    <w:p w:rsidR="00E914EF" w:rsidRDefault="00E914EF">
      <w:pPr>
        <w:pStyle w:val="ConsPlusNormal"/>
        <w:spacing w:before="220"/>
        <w:ind w:firstLine="540"/>
        <w:jc w:val="both"/>
      </w:pPr>
      <w:r>
        <w:t xml:space="preserve">Помещения для самостоятельной работы обучающихся должны быть оснащены </w:t>
      </w:r>
      <w:r>
        <w:lastRenderedPageBreak/>
        <w:t>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E914EF" w:rsidRDefault="00E914EF">
      <w:pPr>
        <w:pStyle w:val="ConsPlusNormal"/>
        <w:spacing w:before="220"/>
        <w:ind w:firstLine="540"/>
        <w:jc w:val="both"/>
      </w:pPr>
      <w:r>
        <w:t>Допускается замена оборудования его виртуальными аналогами.</w:t>
      </w:r>
    </w:p>
    <w:p w:rsidR="00E914EF" w:rsidRDefault="00E914EF">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E914EF" w:rsidRDefault="00E914EF">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E914EF" w:rsidRDefault="00E914EF">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E914EF" w:rsidRDefault="00E914EF">
      <w:pPr>
        <w:pStyle w:val="ConsPlusNormal"/>
        <w:spacing w:before="220"/>
        <w:ind w:firstLine="540"/>
        <w:jc w:val="both"/>
      </w:pPr>
      <w:r>
        <w:t>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rsidR="00E914EF" w:rsidRDefault="00E914EF">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E914EF" w:rsidRDefault="00E914EF">
      <w:pPr>
        <w:pStyle w:val="ConsPlusNormal"/>
        <w:jc w:val="both"/>
      </w:pPr>
    </w:p>
    <w:p w:rsidR="00E914EF" w:rsidRDefault="00E914EF">
      <w:pPr>
        <w:pStyle w:val="ConsPlusTitle"/>
        <w:ind w:firstLine="540"/>
        <w:jc w:val="both"/>
        <w:outlineLvl w:val="2"/>
      </w:pPr>
      <w:r>
        <w:t>4.4. Требования к кадровым условиям реализации программы специалитета.</w:t>
      </w:r>
    </w:p>
    <w:p w:rsidR="00E914EF" w:rsidRDefault="00E914EF">
      <w:pPr>
        <w:pStyle w:val="ConsPlusNormal"/>
        <w:spacing w:before="220"/>
        <w:ind w:firstLine="540"/>
        <w:jc w:val="both"/>
      </w:pPr>
      <w:r>
        <w:t>4.4.1. Реализация программы специалитета обеспечивается педагогическими работниками Организации, а также лицами, привлекаемыми Организацией к реализации программы специалитета на иных условиях.</w:t>
      </w:r>
    </w:p>
    <w:p w:rsidR="00E914EF" w:rsidRDefault="00E914EF">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914EF" w:rsidRDefault="00E914E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E914EF" w:rsidRDefault="00E914EF">
      <w:pPr>
        <w:pStyle w:val="ConsPlusNormal"/>
        <w:spacing w:before="220"/>
        <w:ind w:firstLine="540"/>
        <w:jc w:val="both"/>
      </w:pPr>
      <w:r>
        <w:t>4.4.3. Не менее 60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E914EF" w:rsidRDefault="00E914EF">
      <w:pPr>
        <w:pStyle w:val="ConsPlusNormal"/>
        <w:spacing w:before="220"/>
        <w:ind w:firstLine="540"/>
        <w:jc w:val="both"/>
      </w:pPr>
      <w:r>
        <w:t xml:space="preserve">4.4.4. Не менее 5 процентов численности педагогических работников Организации, участвующих в реализации программы специалитета, и лиц, привлекаемых Организацией к </w:t>
      </w:r>
      <w:r>
        <w:lastRenderedPageBreak/>
        <w:t>реализации программы специалитета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E914EF" w:rsidRDefault="00E914EF">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E914EF" w:rsidRDefault="00E914E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
    <w:p w:rsidR="00E914EF" w:rsidRDefault="00E914EF">
      <w:pPr>
        <w:pStyle w:val="ConsPlusNormal"/>
        <w:spacing w:before="220"/>
        <w:ind w:firstLine="540"/>
        <w:jc w:val="both"/>
      </w:pPr>
      <w:r>
        <w:t>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rsidR="00E914EF" w:rsidRDefault="00E914EF">
      <w:pPr>
        <w:pStyle w:val="ConsPlusNormal"/>
        <w:jc w:val="both"/>
      </w:pPr>
    </w:p>
    <w:p w:rsidR="00E914EF" w:rsidRDefault="00E914EF">
      <w:pPr>
        <w:pStyle w:val="ConsPlusTitle"/>
        <w:ind w:firstLine="540"/>
        <w:jc w:val="both"/>
        <w:outlineLvl w:val="2"/>
      </w:pPr>
      <w:r>
        <w:t>4.5. Требования к финансовым условиям реализации программы специалитета.</w:t>
      </w:r>
    </w:p>
    <w:p w:rsidR="00E914EF" w:rsidRDefault="00E914EF">
      <w:pPr>
        <w:pStyle w:val="ConsPlusNormal"/>
        <w:spacing w:before="220"/>
        <w:ind w:firstLine="540"/>
        <w:jc w:val="both"/>
      </w:pPr>
      <w:r>
        <w:t>4.5.1.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 &lt;13&gt;.</w:t>
      </w:r>
    </w:p>
    <w:p w:rsidR="00E914EF" w:rsidRDefault="00E914EF">
      <w:pPr>
        <w:pStyle w:val="ConsPlusNormal"/>
        <w:spacing w:before="220"/>
        <w:ind w:firstLine="540"/>
        <w:jc w:val="both"/>
      </w:pPr>
      <w:r>
        <w:t>--------------------------------</w:t>
      </w:r>
    </w:p>
    <w:p w:rsidR="00E914EF" w:rsidRDefault="00E914EF">
      <w:pPr>
        <w:pStyle w:val="ConsPlusNormal"/>
        <w:spacing w:before="220"/>
        <w:ind w:firstLine="540"/>
        <w:jc w:val="both"/>
      </w:pPr>
      <w:r>
        <w:t xml:space="preserve">&lt;13&gt; </w:t>
      </w:r>
      <w:hyperlink r:id="rId35">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E914EF" w:rsidRDefault="00E914EF">
      <w:pPr>
        <w:pStyle w:val="ConsPlusNormal"/>
        <w:jc w:val="both"/>
      </w:pPr>
    </w:p>
    <w:p w:rsidR="00E914EF" w:rsidRDefault="00E914EF">
      <w:pPr>
        <w:pStyle w:val="ConsPlusNormal"/>
        <w:ind w:firstLine="540"/>
        <w:jc w:val="both"/>
      </w:pPr>
      <w:r>
        <w:t>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E914EF" w:rsidRDefault="00E914EF">
      <w:pPr>
        <w:pStyle w:val="ConsPlusNormal"/>
        <w:jc w:val="both"/>
      </w:pPr>
    </w:p>
    <w:p w:rsidR="00E914EF" w:rsidRDefault="00E914EF">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специалитета.</w:t>
      </w:r>
    </w:p>
    <w:p w:rsidR="00E914EF" w:rsidRDefault="00E914EF">
      <w:pPr>
        <w:pStyle w:val="ConsPlusNormal"/>
        <w:spacing w:before="220"/>
        <w:ind w:firstLine="540"/>
        <w:jc w:val="both"/>
      </w:pPr>
      <w:r>
        <w:lastRenderedPageBreak/>
        <w:t>4.6.1. Качество образовательной деятельности и подготовки обучающихся по программе специалитета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E914EF" w:rsidRDefault="00E914EF">
      <w:pPr>
        <w:pStyle w:val="ConsPlusNormal"/>
        <w:spacing w:before="220"/>
        <w:ind w:firstLine="540"/>
        <w:jc w:val="both"/>
      </w:pPr>
      <w:r>
        <w:t>4.6.2.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(или) их объединения, иных юридических и (или) физических лиц, включая педагогических работников Организации.</w:t>
      </w:r>
    </w:p>
    <w:p w:rsidR="00E914EF" w:rsidRDefault="00E914EF">
      <w:pPr>
        <w:pStyle w:val="ConsPlusNormal"/>
        <w:spacing w:before="220"/>
        <w:ind w:firstLine="540"/>
        <w:jc w:val="both"/>
      </w:pPr>
      <w:r>
        <w:t>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E914EF" w:rsidRDefault="00E914EF">
      <w:pPr>
        <w:pStyle w:val="ConsPlusNormal"/>
        <w:spacing w:before="220"/>
        <w:ind w:firstLine="540"/>
        <w:jc w:val="both"/>
      </w:pPr>
      <w:r>
        <w:t>4.6.3.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w:t>
      </w:r>
    </w:p>
    <w:p w:rsidR="00E914EF" w:rsidRDefault="00E914EF">
      <w:pPr>
        <w:pStyle w:val="ConsPlusNormal"/>
        <w:spacing w:before="220"/>
        <w:ind w:firstLine="540"/>
        <w:jc w:val="both"/>
      </w:pPr>
      <w:r>
        <w:t>4.6.4.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E914EF" w:rsidRDefault="00E914E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E914EF" w:rsidRDefault="00E914EF">
      <w:pPr>
        <w:pStyle w:val="ConsPlusNormal"/>
        <w:jc w:val="both"/>
      </w:pPr>
    </w:p>
    <w:p w:rsidR="00E914EF" w:rsidRDefault="00E914EF">
      <w:pPr>
        <w:pStyle w:val="ConsPlusNormal"/>
        <w:jc w:val="both"/>
      </w:pPr>
    </w:p>
    <w:p w:rsidR="00E914EF" w:rsidRDefault="00E914EF">
      <w:pPr>
        <w:pStyle w:val="ConsPlusNormal"/>
        <w:pBdr>
          <w:bottom w:val="single" w:sz="6" w:space="0" w:color="auto"/>
        </w:pBdr>
        <w:spacing w:before="100" w:after="100"/>
        <w:jc w:val="both"/>
        <w:rPr>
          <w:sz w:val="2"/>
          <w:szCs w:val="2"/>
        </w:rPr>
      </w:pPr>
    </w:p>
    <w:p w:rsidR="009D18FC" w:rsidRDefault="009D18FC">
      <w:bookmarkStart w:id="13" w:name="_GoBack"/>
      <w:bookmarkEnd w:id="13"/>
    </w:p>
    <w:sectPr w:rsidR="009D18FC" w:rsidSect="00627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EF"/>
    <w:rsid w:val="00047756"/>
    <w:rsid w:val="0005380C"/>
    <w:rsid w:val="00060B89"/>
    <w:rsid w:val="00087A33"/>
    <w:rsid w:val="000B4C24"/>
    <w:rsid w:val="000F61CC"/>
    <w:rsid w:val="0012064B"/>
    <w:rsid w:val="00181513"/>
    <w:rsid w:val="002304DC"/>
    <w:rsid w:val="0024355E"/>
    <w:rsid w:val="00255138"/>
    <w:rsid w:val="00286F58"/>
    <w:rsid w:val="002B5ADF"/>
    <w:rsid w:val="002C17AA"/>
    <w:rsid w:val="002F66AE"/>
    <w:rsid w:val="00300C43"/>
    <w:rsid w:val="00360C44"/>
    <w:rsid w:val="00370715"/>
    <w:rsid w:val="003D0DFA"/>
    <w:rsid w:val="003F1CBC"/>
    <w:rsid w:val="00405CA5"/>
    <w:rsid w:val="00466367"/>
    <w:rsid w:val="00477F5C"/>
    <w:rsid w:val="004D101F"/>
    <w:rsid w:val="005A12D9"/>
    <w:rsid w:val="0061385F"/>
    <w:rsid w:val="00614143"/>
    <w:rsid w:val="00691337"/>
    <w:rsid w:val="007E70E0"/>
    <w:rsid w:val="00804B66"/>
    <w:rsid w:val="008347AB"/>
    <w:rsid w:val="00870FF6"/>
    <w:rsid w:val="0087514E"/>
    <w:rsid w:val="008B075B"/>
    <w:rsid w:val="008B7EFF"/>
    <w:rsid w:val="008D05D4"/>
    <w:rsid w:val="008E633E"/>
    <w:rsid w:val="00923420"/>
    <w:rsid w:val="009808F3"/>
    <w:rsid w:val="00991B69"/>
    <w:rsid w:val="009A69C7"/>
    <w:rsid w:val="009B7FCF"/>
    <w:rsid w:val="009D18FC"/>
    <w:rsid w:val="00A10CA4"/>
    <w:rsid w:val="00A426E8"/>
    <w:rsid w:val="00A55CE3"/>
    <w:rsid w:val="00B24912"/>
    <w:rsid w:val="00B51DEF"/>
    <w:rsid w:val="00B5619C"/>
    <w:rsid w:val="00B63C0B"/>
    <w:rsid w:val="00BD4562"/>
    <w:rsid w:val="00BF08C9"/>
    <w:rsid w:val="00BF4FA6"/>
    <w:rsid w:val="00BF5F0B"/>
    <w:rsid w:val="00C274BD"/>
    <w:rsid w:val="00C50AF8"/>
    <w:rsid w:val="00C62C85"/>
    <w:rsid w:val="00C6327B"/>
    <w:rsid w:val="00C65DD5"/>
    <w:rsid w:val="00C833D3"/>
    <w:rsid w:val="00CC7794"/>
    <w:rsid w:val="00D5686C"/>
    <w:rsid w:val="00D74138"/>
    <w:rsid w:val="00DB645F"/>
    <w:rsid w:val="00DE7E78"/>
    <w:rsid w:val="00DF4D77"/>
    <w:rsid w:val="00E5078C"/>
    <w:rsid w:val="00E914EF"/>
    <w:rsid w:val="00EB24B4"/>
    <w:rsid w:val="00ED7B80"/>
    <w:rsid w:val="00EE20C7"/>
    <w:rsid w:val="00F70D12"/>
    <w:rsid w:val="00F73FED"/>
    <w:rsid w:val="00F76938"/>
    <w:rsid w:val="00F8075F"/>
    <w:rsid w:val="00FC649E"/>
    <w:rsid w:val="00FD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DCC7A-AE47-4677-A569-3C4DCDC8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4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14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14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3167093867CC4519A71B430E7AD52743026B89914739D1558D3B8B12A3ACC581B4D4FAA2167574EC003895FC156FBA0121FC3A68073262DECH" TargetMode="External"/><Relationship Id="rId13" Type="http://schemas.openxmlformats.org/officeDocument/2006/relationships/hyperlink" Target="consultantplus://offline/ref=6653167093867CC4519A71B430E7AD52743025BB9812739D1558D3B8B12A3ACC581B4D4FAA23615B41C003895FC156FBA0121FC3A68073262DECH" TargetMode="External"/><Relationship Id="rId18" Type="http://schemas.openxmlformats.org/officeDocument/2006/relationships/hyperlink" Target="consultantplus://offline/ref=6653167093867CC4519A71B430E7AD52723522BB9211739D1558D3B8B12A3ACC581B4D4FAA21675640C003895FC156FBA0121FC3A68073262DECH" TargetMode="External"/><Relationship Id="rId26" Type="http://schemas.openxmlformats.org/officeDocument/2006/relationships/hyperlink" Target="consultantplus://offline/ref=6653167093867CC4519A71B430E7AD5274362EBF9813739D1558D3B8B12A3ACC581B4D4FAA20655747C003895FC156FBA0121FC3A68073262DECH" TargetMode="External"/><Relationship Id="rId3" Type="http://schemas.openxmlformats.org/officeDocument/2006/relationships/webSettings" Target="webSettings.xml"/><Relationship Id="rId21" Type="http://schemas.openxmlformats.org/officeDocument/2006/relationships/hyperlink" Target="consultantplus://offline/ref=6653167093867CC4519A71B430E7AD52723522BB9211739D1558D3B8B12A3ACC581B4D4FAA21665247C003895FC156FBA0121FC3A68073262DECH" TargetMode="External"/><Relationship Id="rId34" Type="http://schemas.openxmlformats.org/officeDocument/2006/relationships/hyperlink" Target="consultantplus://offline/ref=6653167093867CC4519A71B430E7AD5274372FBE9010739D1558D3B8B12A3ACC4A1B1543AB2479524ED555D81929E7H" TargetMode="External"/><Relationship Id="rId7" Type="http://schemas.openxmlformats.org/officeDocument/2006/relationships/hyperlink" Target="consultantplus://offline/ref=6653167093867CC4519A71B430E7AD52743025BB9812739D1558D3B8B12A3ACC581B4D4FAA23615B41C003895FC156FBA0121FC3A68073262DECH" TargetMode="External"/><Relationship Id="rId12" Type="http://schemas.openxmlformats.org/officeDocument/2006/relationships/hyperlink" Target="consultantplus://offline/ref=6653167093867CC4519A71B430E7AD5274362EBF9813739D1558D3B8B12A3ACC581B4D4FAA20655747C003895FC156FBA0121FC3A68073262DECH" TargetMode="External"/><Relationship Id="rId17" Type="http://schemas.openxmlformats.org/officeDocument/2006/relationships/hyperlink" Target="consultantplus://offline/ref=6653167093867CC4519A71B430E7AD52743721B89018739D1558D3B8B12A3ACC581B4D4FAA2165564EC003895FC156FBA0121FC3A68073262DECH" TargetMode="External"/><Relationship Id="rId25" Type="http://schemas.openxmlformats.org/officeDocument/2006/relationships/hyperlink" Target="consultantplus://offline/ref=6653167093867CC4519A71B430E7AD52723522BB9211739D1558D3B8B12A3ACC581B4D4FAA21665341C003895FC156FBA0121FC3A68073262DECH" TargetMode="External"/><Relationship Id="rId33" Type="http://schemas.openxmlformats.org/officeDocument/2006/relationships/hyperlink" Target="consultantplus://offline/ref=6653167093867CC4519A71B430E7AD52743125BF9415739D1558D3B8B12A3ACC4A1B1543AB2479524ED555D81929E7H" TargetMode="External"/><Relationship Id="rId2" Type="http://schemas.openxmlformats.org/officeDocument/2006/relationships/settings" Target="settings.xml"/><Relationship Id="rId16" Type="http://schemas.openxmlformats.org/officeDocument/2006/relationships/hyperlink" Target="consultantplus://offline/ref=6653167093867CC4519A71B430E7AD52743721B89018739D1558D3B8B12A3ACC581B4D4CAB266C06168F02D51A9145FAAC121DCABA28E1H" TargetMode="External"/><Relationship Id="rId20" Type="http://schemas.openxmlformats.org/officeDocument/2006/relationships/hyperlink" Target="consultantplus://offline/ref=6653167093867CC4519A71B430E7AD52723522BB9211739D1558D3B8B12A3ACC581B4D4FAA21675B4FC003895FC156FBA0121FC3A68073262DECH" TargetMode="External"/><Relationship Id="rId29" Type="http://schemas.openxmlformats.org/officeDocument/2006/relationships/hyperlink" Target="consultantplus://offline/ref=6653167093867CC4519A71B430E7AD52733C23BC9718739D1558D3B8B12A3ACC581B4D4FAA2464524EC003895FC156FBA0121FC3A68073262DECH" TargetMode="External"/><Relationship Id="rId1" Type="http://schemas.openxmlformats.org/officeDocument/2006/relationships/styles" Target="styles.xml"/><Relationship Id="rId6" Type="http://schemas.openxmlformats.org/officeDocument/2006/relationships/hyperlink" Target="consultantplus://offline/ref=6653167093867CC4519A71B430E7AD5274362EBF9813739D1558D3B8B12A3ACC581B4D4FAA20655747C003895FC156FBA0121FC3A68073262DECH" TargetMode="External"/><Relationship Id="rId11" Type="http://schemas.openxmlformats.org/officeDocument/2006/relationships/hyperlink" Target="consultantplus://offline/ref=6653167093867CC4519A71B430E7AD52733C23BC9718739D1558D3B8B12A3ACC581B4D4FAA2464524EC003895FC156FBA0121FC3A68073262DECH" TargetMode="External"/><Relationship Id="rId24" Type="http://schemas.openxmlformats.org/officeDocument/2006/relationships/hyperlink" Target="consultantplus://offline/ref=6653167093867CC4519A71B430E7AD52723522BB9211739D1558D3B8B12A3ACC581B4D4FAA21665345C003895FC156FBA0121FC3A68073262DECH" TargetMode="External"/><Relationship Id="rId32" Type="http://schemas.openxmlformats.org/officeDocument/2006/relationships/hyperlink" Target="consultantplus://offline/ref=6653167093867CC4519A71B430E7AD52713020B59711739D1558D3B8B12A3ACC4A1B1543AB2479524ED555D81929E7H" TargetMode="External"/><Relationship Id="rId37" Type="http://schemas.openxmlformats.org/officeDocument/2006/relationships/theme" Target="theme/theme1.xml"/><Relationship Id="rId5" Type="http://schemas.openxmlformats.org/officeDocument/2006/relationships/hyperlink" Target="consultantplus://offline/ref=6653167093867CC4519A71B430E7AD52733C23BC9718739D1558D3B8B12A3ACC581B4D4FAA2464524EC003895FC156FBA0121FC3A68073262DECH" TargetMode="External"/><Relationship Id="rId15" Type="http://schemas.openxmlformats.org/officeDocument/2006/relationships/hyperlink" Target="consultantplus://offline/ref=6653167093867CC4519A71B430E7AD52743721B89018739D1558D3B8B12A3ACC581B4D4FAA20675440C003895FC156FBA0121FC3A68073262DECH" TargetMode="External"/><Relationship Id="rId23" Type="http://schemas.openxmlformats.org/officeDocument/2006/relationships/hyperlink" Target="consultantplus://offline/ref=6653167093867CC4519A71B430E7AD52723522BB9211739D1558D3B8B12A3ACC581B4D4FAA21665347C003895FC156FBA0121FC3A68073262DECH" TargetMode="External"/><Relationship Id="rId28" Type="http://schemas.openxmlformats.org/officeDocument/2006/relationships/hyperlink" Target="consultantplus://offline/ref=6653167093867CC4519A71B430E7AD52743025BB9812739D1558D3B8B12A3ACC581B4D4FAA23615B41C003895FC156FBA0121FC3A68073262DECH" TargetMode="External"/><Relationship Id="rId36" Type="http://schemas.openxmlformats.org/officeDocument/2006/relationships/fontTable" Target="fontTable.xml"/><Relationship Id="rId10" Type="http://schemas.openxmlformats.org/officeDocument/2006/relationships/hyperlink" Target="consultantplus://offline/ref=6653167093867CC4519A71B430E7AD52723423B99116739D1558D3B8B12A3ACC581B4D4FAA21675346C003895FC156FBA0121FC3A68073262DECH" TargetMode="External"/><Relationship Id="rId19" Type="http://schemas.openxmlformats.org/officeDocument/2006/relationships/hyperlink" Target="consultantplus://offline/ref=6653167093867CC4519A71B430E7AD52723522BB9211739D1558D3B8B12A3ACC581B4D4FAA21675B41C003895FC156FBA0121FC3A68073262DECH" TargetMode="External"/><Relationship Id="rId31" Type="http://schemas.openxmlformats.org/officeDocument/2006/relationships/hyperlink" Target="consultantplus://offline/ref=6653167093867CC4519A71B430E7AD52723522BB9211739D1558D3B8B12A3ACC581B4D4FAA21675241C003895FC156FBA0121FC3A68073262DE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53167093867CC4519A71B430E7AD52733D2FBF9413739D1558D3B8B12A3ACC581B4D4FAA21675545C003895FC156FBA0121FC3A68073262DECH" TargetMode="External"/><Relationship Id="rId14" Type="http://schemas.openxmlformats.org/officeDocument/2006/relationships/hyperlink" Target="consultantplus://offline/ref=6653167093867CC4519A71B430E7AD52743721B89018739D1558D3B8B12A3ACC581B4D4DA32A3303039E5AD91E8A5BF3BB0E1FC82BEBH" TargetMode="External"/><Relationship Id="rId22" Type="http://schemas.openxmlformats.org/officeDocument/2006/relationships/hyperlink" Target="consultantplus://offline/ref=6653167093867CC4519A71B430E7AD52723522BB9211739D1558D3B8B12A3ACC581B4D4FAA2166524FC003895FC156FBA0121FC3A68073262DECH" TargetMode="External"/><Relationship Id="rId27" Type="http://schemas.openxmlformats.org/officeDocument/2006/relationships/hyperlink" Target="consultantplus://offline/ref=6653167093867CC4519A71B430E7AD52743721B89018739D1558D3B8B12A3ACC581B4D4FAA20675440C003895FC156FBA0121FC3A68073262DECH" TargetMode="External"/><Relationship Id="rId30" Type="http://schemas.openxmlformats.org/officeDocument/2006/relationships/hyperlink" Target="consultantplus://offline/ref=6653167093867CC4519A71B430E7AD52743721B89018739D1558D3B8B12A3ACC581B4D4FAA20675440C003895FC156FBA0121FC3A68073262DECH" TargetMode="External"/><Relationship Id="rId35" Type="http://schemas.openxmlformats.org/officeDocument/2006/relationships/hyperlink" Target="consultantplus://offline/ref=6653167093867CC4519A71B430E7AD52743021BF9916739D1558D3B8B12A3ACC581B4D4FAA216E5640C003895FC156FBA0121FC3A68073262D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7115</Words>
  <Characters>40557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 Сергей Евгеньевич</dc:creator>
  <cp:keywords/>
  <dc:description/>
  <cp:lastModifiedBy>Четвериков Сергей Евгеньевич</cp:lastModifiedBy>
  <cp:revision>1</cp:revision>
  <dcterms:created xsi:type="dcterms:W3CDTF">2023-09-15T07:04:00Z</dcterms:created>
  <dcterms:modified xsi:type="dcterms:W3CDTF">2023-09-15T07:05:00Z</dcterms:modified>
</cp:coreProperties>
</file>